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考 生 须 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1.面试资格审查：2023年8月7日上午8:00—12:00,地点：舞钢市第七小学。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面试资格审查时，考生必须持本次笔试准考证、面试通知单、毕业证(未取得毕业证的应届普通高校毕业生应提交毕业学校学生就业管理部门出具的无违法违纪行为并能按时毕业的有效证明)、身份证、教师资或格证教育部教育考试院颁发的有效期内《中小学教师资格考试合格证明》或高等学校颁发的有效期内《师范生教师职业能力证书》;参加过“大学生志愿服务西部计划”、“三支一扶”计划且服务期满的志愿者、参加过半年以上实习支教的师范院校毕业生、生源地考生和全日制硕士及以上毕业研究生，考生须提供相关证书、证明材料原件及复印件1份，以备查验，同时携带与面试通知单同底版2寸照片3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3.参加面试考生必须于2023年8月9日上午7:00前带本人身份证、笔试准考证和面试通知单到舞钢市第二高级中学报到，凡在规定时间没有报到的，视为自动放弃面试资格。7:30考生进入候考室，8:00开始面试。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4.面试采取讲课(微型课)的形式进行，时间为10分钟，面试主要考察考生的学科知识、教师基本素养、语言表达能力、仪表举止等，满分为100分。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5.讲课选用教材采用舞钢市2022—2023学年下学期现行教材，初中为八年级现行教材(化学为九年级)，小学为五年级现行教材(小学体育教材自选)。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6.每位考生根据自己所申报的学科岗位，自行准备讲课内容。考点不提供多媒体教学设备，所需教具均由考生自行准备。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7.考生进入考点即进行封闭，在报到休息室交出一切通讯工具及随身物品，由报到休息室工作人员登记后代为保管，面试完毕后领回。拒绝交出通讯工具者，取消本次面试资格。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8.考生进入候考室，分学段、学科抽签决定面试顺序，考生签名并登记号码后分发、佩带考生胸牌号，在指定位置休息，不准高声喧哗。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9.考生进入面试室可携带课本及所需教具外不得携带教参、教案;不得自报姓名等一切个人信息，否则，取消面试资格。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10.考生进入面试室，向评委报告抽签号、学段、学科及课题后开始讲课，计时开始。考生讲课结束需向评委报告：“讲课完毕”，离开面试室回报到休息室，待本学科面试结束，考务办公室公布考生成绩后，方可离开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11.在确定体检人员时，若总成绩最后一名出现并列，依次按照生源地考生、参加过“大学生志愿服务西部计划”、“三支一扶”计划且服务期满的志愿者、参加过半年以上实习支教的师范院校毕业生和全日制硕士及以上毕业研究生同等条件下优先确定体检人员，若优先条件出现一致的则以面试成绩高者优先，再并列者现场组织答辩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舞钢市2023年特岗教师面试使用教材一览表</w:t>
      </w:r>
    </w:p>
    <w:tbl>
      <w:tblPr>
        <w:tblW w:w="72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46"/>
        <w:gridCol w:w="946"/>
        <w:gridCol w:w="2968"/>
        <w:gridCol w:w="2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5"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学段</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学科</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教材</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版本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restart"/>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初中</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语文</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数学</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北京师范大学出版社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英语</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科学普及出版社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物理</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化学</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九年级下册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生物</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八年级下册（生物学）</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江苏凤凰教育出版社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政治</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历史</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地理</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中国地图出版社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体育</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八年级全一册（体育与健康）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音乐</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八年级下册（音乐简谱）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人民音乐出版社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河南文艺出版社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美术</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八年级下册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河北美术出版社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restart"/>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小学</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语文</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数学</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江苏凤凰教育出版社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英语</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外语教学与研究出版社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思政</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体育</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自选教材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音乐</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人民音乐出版社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河南文艺出版社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15" w:hRule="atLeast"/>
        </w:trPr>
        <w:tc>
          <w:tcPr>
            <w:tcW w:w="0" w:type="auto"/>
            <w:vMerge w:val="continue"/>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jc w:val="center"/>
              <w:rPr>
                <w:rFonts w:hint="eastAsia" w:ascii="微软雅黑" w:hAnsi="微软雅黑" w:eastAsia="微软雅黑" w:cs="微软雅黑"/>
                <w:i w:val="0"/>
                <w:iCs w:val="0"/>
                <w:caps w:val="0"/>
                <w:color w:val="333333"/>
                <w:spacing w:val="0"/>
                <w:sz w:val="15"/>
                <w:szCs w:val="15"/>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美术</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五年级下册</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0" w:type="dxa"/>
              <w:left w:w="26" w:type="dxa"/>
              <w:bottom w:w="0" w:type="dxa"/>
              <w:right w:w="2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420"/>
              <w:jc w:val="center"/>
              <w:rPr>
                <w:sz w:val="15"/>
                <w:szCs w:val="15"/>
              </w:rPr>
            </w:pPr>
            <w:r>
              <w:rPr>
                <w:rFonts w:hint="eastAsia" w:ascii="微软雅黑" w:hAnsi="微软雅黑" w:eastAsia="微软雅黑" w:cs="微软雅黑"/>
                <w:i w:val="0"/>
                <w:iCs w:val="0"/>
                <w:caps w:val="0"/>
                <w:color w:val="333333"/>
                <w:spacing w:val="0"/>
                <w:sz w:val="15"/>
                <w:szCs w:val="15"/>
                <w:bdr w:val="none" w:color="auto" w:sz="0" w:space="0"/>
              </w:rPr>
              <w:t>人民教育出版社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舞钢市2023年特岗教师面试工作流程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2023年8月9日上午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1.全体工作人员自行就餐后持证进入考点(所有工作人员禁止携带手机进入考点)。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2.安全保卫人员进入工作岗位。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6:40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工作人员进入考务办公室。各组室工作人员进入岗位做好各项准备工作。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报到休息室工作人员收缴考生通讯工具及随身携带物品，登记后代为保管，按学科组织考生签到，核对身份证、笔试准考证和面试通知单，收缴考生通讯工具及随身携带物品登记后代为保管，登记未报到考生数，上交考生签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7:20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1.报到休息室工作人员引导考生进入相应的候考室。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2.候考室工作人员按报考学科清点核对考生人数。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3.候考室负责人向考生宣读《考生须知》及注意事项。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4.候考室工作人员组织考生分学科并按照学科顺序抽签决定面试顺序，考生签名并登记号码后分发、佩带考生胸牌号，按由小到大顺序安排考生就座。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候考室工作人员引导1号考生到面试室后，考生直接向评委组报告抽签号、学段、学科及课题，即开始讲课(主任评委不再提醒)，计时开始。考生不得自报姓名等一切个人信息，否则，取消面试资格。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面试室主任评委提醒考生“时间还有最后2分钟”。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1.面试室主任评委宣布：“讲课时间到”。1号考生面试结束。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2.主任评委提醒考生把黑板擦拭干净。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3.评委打分签字后交计分员计分，去掉一个最高分，去掉一个最低分，取中间5位评委的平均分(保留2位小数，前三位考生讲课结束后再打分)为考生的面试成绩。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待一个学段学科结束，计分员、主任评委在《面试成绩汇总表》上签字，并负责将《面试评分汇总表》及《面试评分表》(每考生7份)整理后装入档案袋密封，在档案袋封面上标明组别、学段、学科、面试人数，签字后由考务办工作人员会同监督员收缴后送达考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8:11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1.候考室工作人员引导2号考生进入面试室。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2.面试组按第1号考生面试时的程序进行操作。(内容略)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3.考试结束，各面试室将有关资料整理保存。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left"/>
        <w:rPr>
          <w:rFonts w:hint="eastAsia" w:ascii="微软雅黑" w:hAnsi="微软雅黑" w:eastAsia="微软雅黑" w:cs="微软雅黑"/>
          <w:i w:val="0"/>
          <w:iCs w:val="0"/>
          <w:caps w:val="0"/>
          <w:color w:val="333333"/>
          <w:spacing w:val="0"/>
          <w:sz w:val="15"/>
          <w:szCs w:val="15"/>
        </w:rPr>
      </w:pPr>
      <w:r>
        <w:rPr>
          <w:rFonts w:hint="eastAsia" w:ascii="微软雅黑" w:hAnsi="微软雅黑" w:eastAsia="微软雅黑" w:cs="微软雅黑"/>
          <w:i w:val="0"/>
          <w:iCs w:val="0"/>
          <w:caps w:val="0"/>
          <w:color w:val="333333"/>
          <w:spacing w:val="0"/>
          <w:sz w:val="15"/>
          <w:szCs w:val="15"/>
          <w:bdr w:val="none" w:color="auto" w:sz="0" w:space="0"/>
          <w:shd w:val="clear" w:fill="FFFFFF"/>
        </w:rPr>
        <w:t>4.已面试考生待成绩公布后方可以离开考点。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07B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2023-08-03T02:08:55Z</dcterms:created>
  <dc:creator>19219</dc:creator>
  <cp:lastModifiedBy>19219</cp:lastModifiedBy>
  <dcterms:modified xsi:type="dcterms:W3CDTF">2023-08-03T02:09:07Z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3ACAB9E643CB4AA48046DF9A0487A53D_12</vt:lpwstr>
  </property>
</Properties>
</file>