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b/>
          <w:bCs/>
        </w:rPr>
      </w:pPr>
      <w:r>
        <w:rPr>
          <w:b/>
          <w:bCs/>
          <w:lang w:val="en-US" w:eastAsia="zh-CN"/>
        </w:rPr>
        <w:t>附件1</w:t>
      </w:r>
      <w:r>
        <w:rPr>
          <w:rFonts w:hint="default"/>
          <w:b/>
          <w:bCs/>
          <w:lang w:val="en-US" w:eastAsia="zh-CN"/>
        </w:rPr>
        <w:t>中小学教师资格考试笔试网上报名流程</w:t>
      </w:r>
    </w:p>
    <w:p>
      <w:pPr>
        <w:pStyle w:val="2"/>
        <w:bidi w:val="0"/>
      </w:pPr>
      <w:r>
        <w:rPr>
          <w:rFonts w:hint="default"/>
          <w:lang w:val="en-US" w:eastAsia="zh-CN"/>
        </w:rPr>
        <w:t> 第一步：登录“中小学教师资格考试网”。</w:t>
      </w:r>
    </w:p>
    <w:p>
      <w:pPr>
        <w:pStyle w:val="2"/>
        <w:bidi w:val="0"/>
      </w:pPr>
      <w:r>
        <w:rPr>
          <w:rFonts w:hint="default"/>
          <w:lang w:val="en-US" w:eastAsia="zh-CN"/>
        </w:rPr>
        <w:t>第二步：注册。笔试报名前，考生须（重新）注册取得网报系统登录密码（用户名为本人姓名及身份证号）。</w:t>
      </w:r>
    </w:p>
    <w:p>
      <w:pPr>
        <w:pStyle w:val="2"/>
        <w:bidi w:val="0"/>
      </w:pPr>
      <w:r>
        <w:rPr>
          <w:rFonts w:hint="default"/>
          <w:lang w:val="en-US" w:eastAsia="zh-CN"/>
        </w:rPr>
        <w:t>第三步：签订诚信考试承诺书。新注册的考生用户必须先阅读考试承诺，确认遵守《诚信考试承诺书》的才可以进行下一步操作。</w:t>
      </w:r>
    </w:p>
    <w:p>
      <w:pPr>
        <w:pStyle w:val="2"/>
        <w:bidi w:val="0"/>
      </w:pPr>
      <w:r>
        <w:rPr>
          <w:rFonts w:hint="default"/>
          <w:lang w:val="en-US" w:eastAsia="zh-CN"/>
        </w:rPr>
        <w:t>第四步：阅读报考须知。</w:t>
      </w:r>
    </w:p>
    <w:p>
      <w:pPr>
        <w:pStyle w:val="2"/>
        <w:bidi w:val="0"/>
      </w:pPr>
      <w:r>
        <w:rPr>
          <w:rFonts w:hint="default"/>
          <w:lang w:val="en-US" w:eastAsia="zh-CN"/>
        </w:rPr>
        <w:t xml:space="preserve">第五步：填报个人信息。 </w:t>
      </w:r>
    </w:p>
    <w:p>
      <w:pPr>
        <w:pStyle w:val="2"/>
        <w:bidi w:val="0"/>
      </w:pPr>
      <w:r>
        <w:rPr>
          <w:rFonts w:hint="default"/>
          <w:lang w:val="en-US" w:eastAsia="zh-CN"/>
        </w:rPr>
        <w:t xml:space="preserve">第六步：上传个人照片。照片要求：本人近6个月以内的免冠正面彩色证件照，白色背景为佳；照片中显示考生头部和肩的上部。不允许戴帽子、头巾、发带、墨镜；照片文件不大于200K，高不多于600像素，宽不多于400像素，格式为jpg/jpeg。 </w:t>
      </w:r>
    </w:p>
    <w:p>
      <w:pPr>
        <w:pStyle w:val="2"/>
        <w:bidi w:val="0"/>
      </w:pPr>
      <w:r>
        <w:rPr>
          <w:rFonts w:hint="default"/>
          <w:lang w:val="en-US" w:eastAsia="zh-CN"/>
        </w:rPr>
        <w:t>第七步：考试报名。根据页面提示操作。具体考试地点以考生下载的准考证上的地址为准。</w:t>
      </w:r>
    </w:p>
    <w:p>
      <w:pPr>
        <w:pStyle w:val="2"/>
        <w:bidi w:val="0"/>
      </w:pPr>
      <w:r>
        <w:rPr>
          <w:rFonts w:hint="default"/>
          <w:lang w:val="en-US" w:eastAsia="zh-CN"/>
        </w:rPr>
        <w:t>第八步：审核。考生等待考区教育考试机构网上审核。考生可自行登录网报系统查验审核状态，各考区不另行通知。因个人信息填报错误而导致审核未通过的考生，可及时修正个人信息，重新选择报考课程，在规定时间内按要求再次提交报名申请。</w:t>
      </w:r>
    </w:p>
    <w:p>
      <w:pPr>
        <w:pStyle w:val="2"/>
        <w:bidi w:val="0"/>
      </w:pPr>
      <w:r>
        <w:rPr>
          <w:rFonts w:hint="default"/>
          <w:lang w:val="en-US" w:eastAsia="zh-CN"/>
        </w:rPr>
        <w:t>第九步：缴费。网上审核通过后，在网上缴费截止日期前，考生登录中小学教师资格考试网上报名系统，按照系统提示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无论是否实际到考，考试费不予退还。</w:t>
      </w:r>
    </w:p>
    <w:p>
      <w:pPr>
        <w:pStyle w:val="2"/>
        <w:bidi w:val="0"/>
      </w:pPr>
      <w:r>
        <w:rPr>
          <w:rFonts w:hint="default"/>
          <w:lang w:val="en-US" w:eastAsia="zh-CN"/>
        </w:rPr>
        <w:t>第十步：准考证打印。成功报名的考生可于10月25日00:00-30日18:00登录“中小学教师资格考试网”报名系统，根据提示下载pdf准考证文件。下载后，仔细核对个人信息，并直接打印成准考证。确有困难无法打印者，可到所属考区教育考试机构申请免费打印领取准考证。</w:t>
      </w:r>
    </w:p>
    <w:p>
      <w:pPr>
        <w:pStyle w:val="2"/>
        <w:bidi w:val="0"/>
      </w:pPr>
      <w:r>
        <w:rPr>
          <w:rFonts w:hint="default"/>
          <w:lang w:val="en-US" w:eastAsia="zh-CN"/>
        </w:rPr>
        <w:t>新疆招生网网址：</w:t>
      </w:r>
      <w:r>
        <w:rPr>
          <w:rFonts w:hint="default"/>
          <w:lang w:val="en-US" w:eastAsia="zh-CN"/>
        </w:rPr>
        <w:fldChar w:fldCharType="begin"/>
      </w:r>
      <w:r>
        <w:rPr>
          <w:rFonts w:hint="default"/>
          <w:lang w:val="en-US" w:eastAsia="zh-CN"/>
        </w:rPr>
        <w:instrText xml:space="preserve"> HYPERLINK "http://www.xjzk.gov.cn" </w:instrText>
      </w:r>
      <w:r>
        <w:rPr>
          <w:rFonts w:hint="default"/>
          <w:lang w:val="en-US" w:eastAsia="zh-CN"/>
        </w:rPr>
        <w:fldChar w:fldCharType="separate"/>
      </w:r>
      <w:r>
        <w:rPr>
          <w:rStyle w:val="6"/>
          <w:rFonts w:hint="default" w:ascii="Arial" w:hAnsi="Arial" w:eastAsia="Arial" w:cs="Arial"/>
          <w:color w:val="0000FF"/>
          <w:szCs w:val="18"/>
          <w:u w:val="single"/>
        </w:rPr>
        <w:t>http://www.xjzk.gov.cn</w:t>
      </w:r>
      <w:r>
        <w:rPr>
          <w:rFonts w:hint="default"/>
          <w:lang w:val="en-US" w:eastAsia="zh-CN"/>
        </w:rPr>
        <w:fldChar w:fldCharType="end"/>
      </w:r>
    </w:p>
    <w:p>
      <w:pPr>
        <w:pStyle w:val="2"/>
        <w:bidi w:val="0"/>
      </w:pPr>
      <w:r>
        <w:rPr>
          <w:rFonts w:hint="default"/>
          <w:lang w:val="en-US" w:eastAsia="zh-CN"/>
        </w:rPr>
        <w:t>中小学教师资格考试网地址：</w:t>
      </w:r>
      <w:r>
        <w:rPr>
          <w:rFonts w:hint="default"/>
          <w:lang w:val="en-US" w:eastAsia="zh-CN"/>
        </w:rPr>
        <w:fldChar w:fldCharType="begin"/>
      </w:r>
      <w:r>
        <w:rPr>
          <w:rFonts w:hint="default"/>
          <w:lang w:val="en-US" w:eastAsia="zh-CN"/>
        </w:rPr>
        <w:instrText xml:space="preserve"> HYPERLINK "http://ntce.neea.edu.cn" </w:instrText>
      </w:r>
      <w:r>
        <w:rPr>
          <w:rFonts w:hint="default"/>
          <w:lang w:val="en-US" w:eastAsia="zh-CN"/>
        </w:rPr>
        <w:fldChar w:fldCharType="separate"/>
      </w:r>
      <w:r>
        <w:rPr>
          <w:rStyle w:val="6"/>
          <w:rFonts w:hint="default" w:ascii="Arial" w:hAnsi="Arial" w:eastAsia="Arial" w:cs="Arial"/>
          <w:color w:val="0000FF"/>
          <w:szCs w:val="18"/>
          <w:u w:val="single"/>
        </w:rPr>
        <w:t>http://ntce.neea.edu.cn</w:t>
      </w:r>
      <w:r>
        <w:rPr>
          <w:rFonts w:hint="default"/>
          <w:lang w:val="en-US" w:eastAsia="zh-CN"/>
        </w:rPr>
        <w:fldChar w:fldCharType="end"/>
      </w:r>
    </w:p>
    <w:p>
      <w:pPr>
        <w:pStyle w:val="2"/>
        <w:bidi w:val="0"/>
        <w:rPr>
          <w:rFonts w:hint="default"/>
        </w:rPr>
        <w:sectPr>
          <w:pgSz w:w="12242" w:h="15842"/>
          <w:pgMar w:top="1440" w:right="1800" w:bottom="1440" w:left="1800" w:header="851" w:footer="992" w:gutter="0"/>
          <w:cols w:space="425" w:num="1"/>
          <w:docGrid w:type="lines" w:linePitch="312" w:charSpace="0"/>
        </w:sectPr>
      </w:pPr>
    </w:p>
    <w:p>
      <w:pPr>
        <w:pStyle w:val="2"/>
        <w:bidi w:val="0"/>
        <w:rPr>
          <w:b/>
          <w:bCs/>
        </w:rPr>
      </w:pPr>
      <w:r>
        <w:rPr>
          <w:rFonts w:hint="default"/>
          <w:b/>
          <w:bCs/>
          <w:lang w:val="en-US" w:eastAsia="zh-CN"/>
        </w:rPr>
        <w:t>附件2考生网上报名注意事项</w:t>
      </w:r>
    </w:p>
    <w:p>
      <w:pPr>
        <w:pStyle w:val="2"/>
        <w:bidi w:val="0"/>
      </w:pPr>
      <w:r>
        <w:rPr>
          <w:rFonts w:hint="default"/>
          <w:lang w:val="en-US" w:eastAsia="zh-CN"/>
        </w:rPr>
        <w:t>1.考生报考前，务必登录“新疆招生网”，关注相关公告，了解具体报名要求，并按照执行。</w:t>
      </w:r>
    </w:p>
    <w:p>
      <w:pPr>
        <w:pStyle w:val="2"/>
        <w:bidi w:val="0"/>
      </w:pPr>
      <w:r>
        <w:rPr>
          <w:rFonts w:hint="default"/>
          <w:lang w:val="en-US" w:eastAsia="zh-CN"/>
        </w:rPr>
        <w:t>2.考生报名填写个人信息，必须与身份证保持一致，使用简体字输入，不可使用繁体字。</w:t>
      </w:r>
    </w:p>
    <w:p>
      <w:pPr>
        <w:pStyle w:val="2"/>
        <w:bidi w:val="0"/>
      </w:pPr>
      <w:r>
        <w:rPr>
          <w:rFonts w:hint="default"/>
          <w:lang w:val="en-US" w:eastAsia="zh-CN"/>
        </w:rPr>
        <w:t>3.凭人事（劳动）关系报考者，须根据实际情况提前办理所在地市居住证。报名时在“居住证编号”一栏填写身份证号码。</w:t>
      </w:r>
    </w:p>
    <w:p>
      <w:pPr>
        <w:pStyle w:val="2"/>
        <w:bidi w:val="0"/>
      </w:pPr>
      <w:r>
        <w:rPr>
          <w:rFonts w:hint="default"/>
          <w:lang w:val="en-US" w:eastAsia="zh-CN"/>
        </w:rPr>
        <w:t>4. 考生报名时必须规范填写学校名称，不可填写简称或不规范名称，以免因学校名称不符而被审核不通过。</w:t>
      </w:r>
    </w:p>
    <w:p>
      <w:pPr>
        <w:pStyle w:val="2"/>
        <w:bidi w:val="0"/>
      </w:pPr>
      <w:r>
        <w:rPr>
          <w:rFonts w:hint="default"/>
          <w:lang w:val="en-US" w:eastAsia="zh-CN"/>
        </w:rPr>
        <w:t>5.考生必须本人通过“中小学教师资格考试网”报名系统进行网上报名，并对本人所填报的个人信息和报考信息准确性负责，报考信息一经审核确认，不得更改。禁止委托培训机构或学校团体替代考生报名，如因违反相关规定而造成信息有误或无法报考，责任由考生本人承担。</w:t>
      </w:r>
    </w:p>
    <w:p>
      <w:pPr>
        <w:pStyle w:val="2"/>
        <w:bidi w:val="0"/>
      </w:pPr>
      <w:r>
        <w:rPr>
          <w:rFonts w:hint="default"/>
          <w:lang w:val="en-US" w:eastAsia="zh-CN"/>
        </w:rPr>
        <w:t>6.各考区中小学教师资格考试笔试报名网上审核确认只核验并确认考生报考信息的规范性，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pStyle w:val="2"/>
        <w:bidi w:val="0"/>
      </w:pPr>
      <w:r>
        <w:rPr>
          <w:rFonts w:hint="default"/>
          <w:lang w:val="en-US" w:eastAsia="zh-CN"/>
        </w:rPr>
        <w:t>7.所有考生笔试报名前需要重新进行注册、填报个人信息并上传个人照片，重新注册操作不影响考生已获得的成绩。</w:t>
      </w:r>
    </w:p>
    <w:p>
      <w:pPr>
        <w:pStyle w:val="2"/>
        <w:bidi w:val="0"/>
      </w:pPr>
      <w:r>
        <w:rPr>
          <w:rFonts w:hint="default"/>
          <w:lang w:val="en-US" w:eastAsia="zh-CN"/>
        </w:rPr>
        <w:t>8.所有审核不通过须重新修改报名信息（包括照片）的考生，必须同时重新选报考试科目。</w:t>
      </w:r>
    </w:p>
    <w:p>
      <w:pPr>
        <w:pStyle w:val="2"/>
        <w:bidi w:val="0"/>
      </w:pPr>
      <w:r>
        <w:rPr>
          <w:rFonts w:hint="default"/>
          <w:lang w:val="en-US" w:eastAsia="zh-CN"/>
        </w:rPr>
        <w:t>9.考生可自行登录网报系统查验审核状态，各考区不另行通知。因个人信息填报错误而导致审核未通过的考生，可及时修正个人信息，重新选择报考课程，在规定时间内按要求再次提交报名申请。</w:t>
      </w:r>
    </w:p>
    <w:p>
      <w:pPr>
        <w:pStyle w:val="2"/>
        <w:bidi w:val="0"/>
      </w:pPr>
      <w:r>
        <w:rPr>
          <w:rFonts w:hint="default"/>
          <w:lang w:val="en-US" w:eastAsia="zh-CN"/>
        </w:rPr>
        <w:t>11.如考生忘记网报登录密码，可通过网上报名系统提示操作，报名系统将把新的密码通过短信发送到考生报名时所填手机号码下。因此，考生在参加中小学教师资格考试期间，切勿更换手机号码。</w:t>
      </w:r>
    </w:p>
    <w:p>
      <w:pPr>
        <w:pStyle w:val="2"/>
        <w:bidi w:val="0"/>
      </w:pPr>
      <w:r>
        <w:rPr>
          <w:rFonts w:hint="default"/>
          <w:lang w:val="en-US" w:eastAsia="zh-CN"/>
        </w:rPr>
        <w:t>12.考生网上报名上传照片要求：</w:t>
      </w:r>
    </w:p>
    <w:p>
      <w:pPr>
        <w:pStyle w:val="2"/>
        <w:bidi w:val="0"/>
      </w:pPr>
      <w:r>
        <w:rPr>
          <w:rFonts w:hint="default"/>
          <w:lang w:val="en-US" w:eastAsia="zh-CN"/>
        </w:rPr>
        <w:t xml:space="preserve">（1）本人近6个月以内的免冠正面彩色证件照，白色背景为佳； </w:t>
      </w:r>
    </w:p>
    <w:p>
      <w:pPr>
        <w:pStyle w:val="2"/>
        <w:bidi w:val="0"/>
      </w:pPr>
      <w:r>
        <w:rPr>
          <w:rFonts w:hint="default"/>
          <w:lang w:val="en-US" w:eastAsia="zh-CN"/>
        </w:rPr>
        <w:t>（2）电子照片格式及大小：JPG/JPEG格式，不大于200K，高不多于600像素，宽不多于400像素；</w:t>
      </w:r>
    </w:p>
    <w:p>
      <w:pPr>
        <w:pStyle w:val="2"/>
        <w:bidi w:val="0"/>
      </w:pPr>
      <w:r>
        <w:rPr>
          <w:rFonts w:hint="default"/>
          <w:lang w:val="en-US" w:eastAsia="zh-CN"/>
        </w:rPr>
        <w:t>（3）照片中显示考生头部和肩的上部；不允许带帽子、头巾、发带、墨镜；</w:t>
      </w:r>
    </w:p>
    <w:p>
      <w:pPr>
        <w:pStyle w:val="2"/>
        <w:bidi w:val="0"/>
      </w:pPr>
      <w:r>
        <w:rPr>
          <w:rFonts w:hint="default"/>
          <w:lang w:val="en-US" w:eastAsia="zh-CN"/>
        </w:rPr>
        <w:t>（4）此照片将用于准考证以及考试合格证明，请考生上传照片时慎重选用。</w:t>
      </w:r>
    </w:p>
    <w:p>
      <w:pPr>
        <w:pStyle w:val="2"/>
        <w:bidi w:val="0"/>
      </w:pPr>
      <w:r>
        <w:rPr>
          <w:rFonts w:hint="default"/>
          <w:lang w:val="en-US" w:eastAsia="zh-CN"/>
        </w:rPr>
        <w:t>备注：建议使用Microsoft Office Picture Manager,图画, Photoshop, ACDsee等工具,将照片进行剪裁压缩。照片样式如下：</w:t>
      </w:r>
    </w:p>
    <w:p>
      <w:pPr>
        <w:pStyle w:val="2"/>
        <w:bidi w:val="0"/>
      </w:pPr>
      <w:r>
        <w:rPr>
          <w:rFonts w:hint="default"/>
          <w:lang w:val="en-US" w:eastAsia="zh-CN"/>
        </w:rPr>
        <w:t>新疆招生网网址：</w:t>
      </w:r>
      <w:r>
        <w:rPr>
          <w:rFonts w:hint="default"/>
          <w:lang w:val="en-US" w:eastAsia="zh-CN"/>
        </w:rPr>
        <w:fldChar w:fldCharType="begin"/>
      </w:r>
      <w:r>
        <w:rPr>
          <w:rFonts w:hint="default"/>
          <w:lang w:val="en-US" w:eastAsia="zh-CN"/>
        </w:rPr>
        <w:instrText xml:space="preserve"> HYPERLINK "http://www.xjzk.gov.cn" </w:instrText>
      </w:r>
      <w:r>
        <w:rPr>
          <w:rFonts w:hint="default"/>
          <w:lang w:val="en-US" w:eastAsia="zh-CN"/>
        </w:rPr>
        <w:fldChar w:fldCharType="separate"/>
      </w:r>
      <w:r>
        <w:rPr>
          <w:rStyle w:val="6"/>
          <w:rFonts w:hint="default" w:ascii="Arial" w:hAnsi="Arial" w:eastAsia="Arial" w:cs="Arial"/>
          <w:color w:val="0000FF"/>
          <w:szCs w:val="18"/>
          <w:u w:val="single"/>
        </w:rPr>
        <w:t>http://www.xjzk.gov.cn</w:t>
      </w:r>
      <w:r>
        <w:rPr>
          <w:rFonts w:hint="default"/>
          <w:lang w:val="en-US" w:eastAsia="zh-CN"/>
        </w:rPr>
        <w:fldChar w:fldCharType="end"/>
      </w:r>
    </w:p>
    <w:p>
      <w:pPr>
        <w:pStyle w:val="2"/>
        <w:bidi w:val="0"/>
        <w:rPr>
          <w:rFonts w:hint="default"/>
          <w:lang w:val="en-US" w:eastAsia="zh-CN"/>
        </w:rPr>
      </w:pPr>
      <w:r>
        <w:rPr>
          <w:rFonts w:hint="default"/>
          <w:lang w:val="en-US" w:eastAsia="zh-CN"/>
        </w:rPr>
        <w:t>中小学教师资格考试网地址：</w:t>
      </w:r>
      <w:r>
        <w:rPr>
          <w:rFonts w:hint="default"/>
          <w:lang w:val="en-US" w:eastAsia="zh-CN"/>
        </w:rPr>
        <w:fldChar w:fldCharType="begin"/>
      </w:r>
      <w:r>
        <w:rPr>
          <w:rFonts w:hint="default"/>
          <w:lang w:val="en-US" w:eastAsia="zh-CN"/>
        </w:rPr>
        <w:instrText xml:space="preserve"> HYPERLINK "http://ntce.neea.edu.cn" </w:instrText>
      </w:r>
      <w:r>
        <w:rPr>
          <w:rFonts w:hint="default"/>
          <w:lang w:val="en-US" w:eastAsia="zh-CN"/>
        </w:rPr>
        <w:fldChar w:fldCharType="separate"/>
      </w:r>
      <w:r>
        <w:rPr>
          <w:rStyle w:val="6"/>
          <w:rFonts w:hint="default" w:ascii="Arial" w:hAnsi="Arial" w:eastAsia="Arial" w:cs="Arial"/>
          <w:color w:val="0000FF"/>
          <w:szCs w:val="18"/>
          <w:u w:val="single"/>
        </w:rPr>
        <w:t>http://ntce.neea.edu.cn</w:t>
      </w:r>
      <w:r>
        <w:rPr>
          <w:rFonts w:hint="default"/>
          <w:lang w:val="en-US" w:eastAsia="zh-CN"/>
        </w:rPr>
        <w:fldChar w:fldCharType="end"/>
      </w: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p>
    <w:p>
      <w:pPr>
        <w:spacing w:line="560" w:lineRule="exact"/>
        <w:rPr>
          <w:rStyle w:val="7"/>
          <w:rFonts w:eastAsia="仿宋"/>
          <w:sz w:val="32"/>
          <w:szCs w:val="32"/>
        </w:rPr>
      </w:pPr>
      <w:r>
        <w:rPr>
          <w:rStyle w:val="7"/>
          <w:rFonts w:eastAsia="仿宋"/>
          <w:sz w:val="32"/>
          <w:szCs w:val="32"/>
        </w:rPr>
        <w:t>附件3</w:t>
      </w:r>
    </w:p>
    <w:p>
      <w:pPr>
        <w:spacing w:line="560" w:lineRule="exact"/>
        <w:jc w:val="center"/>
        <w:rPr>
          <w:rStyle w:val="7"/>
          <w:rFonts w:ascii="仿宋" w:hAnsi="仿宋" w:eastAsia="仿宋"/>
          <w:b/>
          <w:sz w:val="44"/>
          <w:szCs w:val="44"/>
        </w:rPr>
      </w:pPr>
    </w:p>
    <w:p>
      <w:pPr>
        <w:spacing w:line="560" w:lineRule="exact"/>
        <w:jc w:val="center"/>
        <w:rPr>
          <w:rStyle w:val="7"/>
          <w:rFonts w:hint="eastAsia" w:ascii="方正小标宋_GBK" w:hAnsi="方正小标宋_GBK" w:eastAsia="方正小标宋_GBK"/>
          <w:b/>
          <w:sz w:val="44"/>
          <w:szCs w:val="44"/>
        </w:rPr>
      </w:pPr>
      <w:r>
        <w:rPr>
          <w:rStyle w:val="7"/>
          <w:rFonts w:ascii="方正小标宋_GBK" w:hAnsi="方正小标宋_GBK" w:eastAsia="方正小标宋_GBK"/>
          <w:b/>
          <w:sz w:val="44"/>
          <w:szCs w:val="44"/>
        </w:rPr>
        <w:t>2021年下半年中小学教师资格考试（笔试）</w:t>
      </w:r>
    </w:p>
    <w:p>
      <w:pPr>
        <w:spacing w:line="560" w:lineRule="exact"/>
        <w:jc w:val="center"/>
        <w:rPr>
          <w:rStyle w:val="7"/>
          <w:rFonts w:ascii="仿宋" w:hAnsi="仿宋" w:eastAsia="仿宋"/>
          <w:b/>
          <w:sz w:val="44"/>
          <w:szCs w:val="44"/>
        </w:rPr>
      </w:pPr>
      <w:r>
        <w:rPr>
          <w:rStyle w:val="7"/>
          <w:rFonts w:ascii="方正小标宋_GBK" w:hAnsi="方正小标宋_GBK" w:eastAsia="方正小标宋_GBK"/>
          <w:b/>
          <w:sz w:val="44"/>
          <w:szCs w:val="44"/>
        </w:rPr>
        <w:t>科目代码列表</w:t>
      </w:r>
    </w:p>
    <w:p>
      <w:pPr>
        <w:spacing w:line="560" w:lineRule="exact"/>
        <w:ind w:firstLine="420" w:firstLineChars="200"/>
        <w:rPr>
          <w:rStyle w:val="7"/>
        </w:r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4771"/>
        <w:gridCol w:w="840"/>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序号</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科目名称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科目</w:t>
            </w:r>
          </w:p>
          <w:p>
            <w:pPr>
              <w:spacing w:line="240" w:lineRule="exact"/>
              <w:jc w:val="center"/>
              <w:rPr>
                <w:rStyle w:val="7"/>
                <w:rFonts w:ascii="仿宋" w:hAnsi="仿宋" w:eastAsia="仿宋"/>
              </w:rPr>
            </w:pPr>
            <w:r>
              <w:rPr>
                <w:rStyle w:val="7"/>
                <w:rFonts w:ascii="仿宋" w:hAnsi="仿宋" w:eastAsia="仿宋"/>
              </w:rPr>
              <w:t>代码</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b/>
                <w:bCs/>
              </w:rPr>
            </w:pPr>
            <w:r>
              <w:rPr>
                <w:rStyle w:val="7"/>
                <w:rFonts w:ascii="仿宋" w:hAnsi="仿宋" w:eastAsia="仿宋"/>
                <w:b/>
                <w:bCs/>
              </w:rPr>
              <w:t>（一）</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b/>
                <w:bCs/>
              </w:rPr>
            </w:pPr>
            <w:r>
              <w:rPr>
                <w:rStyle w:val="7"/>
                <w:rFonts w:ascii="仿宋" w:hAnsi="仿宋" w:eastAsia="仿宋"/>
                <w:b/>
                <w:bCs/>
              </w:rPr>
              <w:t>幼儿园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1</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综合素质（幼儿园）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101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2</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保教知识与能力</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102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b/>
                <w:bCs/>
              </w:rPr>
            </w:pPr>
            <w:r>
              <w:rPr>
                <w:rStyle w:val="7"/>
                <w:rFonts w:ascii="仿宋" w:hAnsi="仿宋" w:eastAsia="仿宋"/>
                <w:b/>
                <w:bCs/>
              </w:rPr>
              <w:t>（二）</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b/>
                <w:bCs/>
              </w:rPr>
            </w:pPr>
            <w:r>
              <w:rPr>
                <w:rStyle w:val="7"/>
                <w:rFonts w:ascii="仿宋" w:hAnsi="仿宋" w:eastAsia="仿宋"/>
                <w:b/>
                <w:bCs/>
              </w:rPr>
              <w:t>小学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1</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综合素质（小学）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201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2</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综合素质（小学）（音体美专业）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201A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3</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教育教学知识与能力</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202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4</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教育教学知识与能力（音体美专业）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202A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b/>
                <w:bCs/>
              </w:rPr>
            </w:pPr>
            <w:r>
              <w:rPr>
                <w:rStyle w:val="7"/>
                <w:rFonts w:ascii="仿宋" w:hAnsi="仿宋" w:eastAsia="仿宋"/>
                <w:b/>
                <w:bCs/>
              </w:rPr>
              <w:t>（三）</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b/>
                <w:bCs/>
              </w:rPr>
            </w:pPr>
            <w:r>
              <w:rPr>
                <w:rStyle w:val="7"/>
                <w:rFonts w:ascii="仿宋" w:hAnsi="仿宋" w:eastAsia="仿宋"/>
                <w:b/>
                <w:bCs/>
              </w:rPr>
              <w:t>初中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1</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2</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3</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4</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5</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语文学科知识与教学能力（初级中学）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303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6</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数学学科知识与教学能力（初级中学）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304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7</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英语学科知识与教学能力（初级中学）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305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8</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物理学科知识与教学能力（初级中学）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306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420"/>
              </w:tabs>
              <w:spacing w:line="240" w:lineRule="exact"/>
              <w:jc w:val="center"/>
              <w:rPr>
                <w:rStyle w:val="7"/>
                <w:rFonts w:ascii="仿宋" w:hAnsi="仿宋" w:eastAsia="仿宋"/>
              </w:rPr>
            </w:pPr>
            <w:r>
              <w:rPr>
                <w:rStyle w:val="7"/>
                <w:rFonts w:hint="eastAsia" w:ascii="仿宋" w:hAnsi="仿宋" w:eastAsia="仿宋"/>
              </w:rPr>
              <w:t>9</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化学学科知识与教学能力（初级中学）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307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420"/>
              </w:tabs>
              <w:spacing w:line="240" w:lineRule="exact"/>
              <w:jc w:val="center"/>
              <w:rPr>
                <w:rStyle w:val="7"/>
                <w:rFonts w:ascii="仿宋" w:hAnsi="仿宋" w:eastAsia="仿宋"/>
              </w:rPr>
            </w:pPr>
            <w:r>
              <w:rPr>
                <w:rStyle w:val="7"/>
                <w:rFonts w:hint="eastAsia" w:ascii="仿宋" w:hAnsi="仿宋" w:eastAsia="仿宋"/>
              </w:rPr>
              <w:t>10</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生物学科知识与教学能力（初级中学）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308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420"/>
              </w:tabs>
              <w:spacing w:line="240" w:lineRule="exact"/>
              <w:jc w:val="center"/>
              <w:rPr>
                <w:rStyle w:val="7"/>
                <w:rFonts w:ascii="仿宋" w:hAnsi="仿宋" w:eastAsia="仿宋"/>
              </w:rPr>
            </w:pPr>
            <w:r>
              <w:rPr>
                <w:rStyle w:val="7"/>
                <w:rFonts w:hint="eastAsia" w:ascii="仿宋" w:hAnsi="仿宋" w:eastAsia="仿宋"/>
              </w:rPr>
              <w:t>11</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道德与法治学科知识与教学能力（初级中学）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309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420"/>
              </w:tabs>
              <w:spacing w:line="240" w:lineRule="exact"/>
              <w:jc w:val="center"/>
              <w:rPr>
                <w:rStyle w:val="7"/>
                <w:rFonts w:ascii="仿宋" w:hAnsi="仿宋" w:eastAsia="仿宋"/>
              </w:rPr>
            </w:pPr>
            <w:r>
              <w:rPr>
                <w:rStyle w:val="7"/>
                <w:rFonts w:hint="eastAsia" w:ascii="仿宋" w:hAnsi="仿宋" w:eastAsia="仿宋"/>
              </w:rPr>
              <w:t>12</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历史学科知识与教学能力（初级中学）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310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420"/>
              </w:tabs>
              <w:spacing w:line="240" w:lineRule="exact"/>
              <w:jc w:val="center"/>
              <w:rPr>
                <w:rStyle w:val="7"/>
                <w:rFonts w:ascii="仿宋" w:hAnsi="仿宋" w:eastAsia="仿宋"/>
              </w:rPr>
            </w:pPr>
            <w:r>
              <w:rPr>
                <w:rStyle w:val="7"/>
                <w:rFonts w:hint="eastAsia" w:ascii="仿宋" w:hAnsi="仿宋" w:eastAsia="仿宋"/>
              </w:rPr>
              <w:t>13</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地理学科知识与教学能力（初级中学）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311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271"/>
                <w:tab w:val="left" w:pos="420"/>
              </w:tabs>
              <w:spacing w:line="240" w:lineRule="exact"/>
              <w:jc w:val="center"/>
              <w:rPr>
                <w:rStyle w:val="7"/>
                <w:rFonts w:ascii="仿宋" w:hAnsi="仿宋" w:eastAsia="仿宋"/>
              </w:rPr>
            </w:pPr>
            <w:r>
              <w:rPr>
                <w:rStyle w:val="7"/>
                <w:rFonts w:hint="eastAsia" w:ascii="仿宋" w:hAnsi="仿宋" w:eastAsia="仿宋"/>
              </w:rPr>
              <w:t>14</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音乐学科知识与教学能力（初级中学）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312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271"/>
                <w:tab w:val="left" w:pos="420"/>
              </w:tabs>
              <w:spacing w:line="240" w:lineRule="exact"/>
              <w:jc w:val="center"/>
              <w:rPr>
                <w:rStyle w:val="7"/>
                <w:rFonts w:ascii="仿宋" w:hAnsi="仿宋" w:eastAsia="仿宋"/>
              </w:rPr>
            </w:pPr>
            <w:r>
              <w:rPr>
                <w:rStyle w:val="7"/>
                <w:rFonts w:hint="eastAsia" w:ascii="仿宋" w:hAnsi="仿宋" w:eastAsia="仿宋"/>
              </w:rPr>
              <w:t>15</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体育与健康学科知识与教学能力（初级中学）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313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271"/>
                <w:tab w:val="left" w:pos="420"/>
              </w:tabs>
              <w:spacing w:line="240" w:lineRule="exact"/>
              <w:jc w:val="center"/>
              <w:rPr>
                <w:rStyle w:val="7"/>
                <w:rFonts w:ascii="仿宋" w:hAnsi="仿宋" w:eastAsia="仿宋"/>
              </w:rPr>
            </w:pPr>
            <w:r>
              <w:rPr>
                <w:rStyle w:val="7"/>
                <w:rFonts w:hint="eastAsia" w:ascii="仿宋" w:hAnsi="仿宋" w:eastAsia="仿宋"/>
              </w:rPr>
              <w:t>16</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美术学科知识与教学能力（初级中学）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314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271"/>
                <w:tab w:val="left" w:pos="420"/>
              </w:tabs>
              <w:spacing w:line="240" w:lineRule="exact"/>
              <w:jc w:val="center"/>
              <w:rPr>
                <w:rStyle w:val="7"/>
                <w:rFonts w:ascii="仿宋" w:hAnsi="仿宋" w:eastAsia="仿宋"/>
              </w:rPr>
            </w:pPr>
            <w:r>
              <w:rPr>
                <w:rStyle w:val="7"/>
                <w:rFonts w:hint="eastAsia" w:ascii="仿宋" w:hAnsi="仿宋" w:eastAsia="仿宋"/>
              </w:rPr>
              <w:t>17</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信息技术学科知识与教学能力（初级中学）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315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271"/>
                <w:tab w:val="left" w:pos="420"/>
              </w:tabs>
              <w:spacing w:line="240" w:lineRule="exact"/>
              <w:jc w:val="center"/>
              <w:rPr>
                <w:rStyle w:val="7"/>
                <w:rFonts w:ascii="仿宋" w:hAnsi="仿宋" w:eastAsia="仿宋"/>
              </w:rPr>
            </w:pPr>
            <w:r>
              <w:rPr>
                <w:rStyle w:val="7"/>
                <w:rFonts w:hint="eastAsia" w:ascii="仿宋" w:hAnsi="仿宋" w:eastAsia="仿宋"/>
              </w:rPr>
              <w:t>18</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历史与社会学科知识与教学能力（初级中学）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316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271"/>
                <w:tab w:val="left" w:pos="420"/>
              </w:tabs>
              <w:spacing w:line="240" w:lineRule="exact"/>
              <w:jc w:val="center"/>
              <w:rPr>
                <w:rStyle w:val="7"/>
                <w:rFonts w:ascii="仿宋" w:hAnsi="仿宋" w:eastAsia="仿宋"/>
              </w:rPr>
            </w:pPr>
            <w:r>
              <w:rPr>
                <w:rStyle w:val="7"/>
                <w:rFonts w:hint="eastAsia" w:ascii="仿宋" w:hAnsi="仿宋" w:eastAsia="仿宋"/>
              </w:rPr>
              <w:t>19</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科学学科知识与教学能力（初级中学）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317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b/>
                <w:bCs/>
              </w:rPr>
            </w:pPr>
            <w:r>
              <w:rPr>
                <w:rStyle w:val="7"/>
                <w:rFonts w:ascii="仿宋" w:hAnsi="仿宋" w:eastAsia="仿宋"/>
                <w:b/>
                <w:bCs/>
              </w:rPr>
              <w:t>（四）</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b/>
                <w:bCs/>
              </w:rPr>
            </w:pPr>
            <w:r>
              <w:rPr>
                <w:rStyle w:val="7"/>
                <w:rFonts w:ascii="仿宋" w:hAnsi="仿宋" w:eastAsia="仿宋"/>
                <w:b/>
                <w:bCs/>
              </w:rPr>
              <w:t>高中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271"/>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1</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271"/>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2</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271"/>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3</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271"/>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4</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271"/>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5</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语文学科知识与教学能力（高级中学）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403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271"/>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6</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数学学科知识与教学能力（高级中学）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404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271"/>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7</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英语学科知识与教学能力（高级中学）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405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271"/>
                <w:tab w:val="left" w:pos="420"/>
              </w:tabs>
              <w:spacing w:line="240" w:lineRule="exact"/>
              <w:jc w:val="center"/>
              <w:rPr>
                <w:rStyle w:val="7"/>
                <w:rFonts w:ascii="仿宋" w:hAnsi="仿宋" w:eastAsia="仿宋"/>
              </w:rPr>
            </w:pPr>
            <w:r>
              <w:rPr>
                <w:rStyle w:val="7"/>
                <w:rFonts w:hint="eastAsia" w:ascii="仿宋" w:hAnsi="仿宋" w:eastAsia="仿宋"/>
              </w:rPr>
              <w:t>8</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物理学科知识与教学能力（高级中学）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406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271"/>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9</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化学学科知识与教学能力（高级中学）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407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271"/>
                <w:tab w:val="left" w:pos="420"/>
              </w:tabs>
              <w:spacing w:line="240" w:lineRule="exact"/>
              <w:ind w:firstLine="0"/>
              <w:jc w:val="center"/>
              <w:rPr>
                <w:rStyle w:val="7"/>
                <w:rFonts w:ascii="仿宋" w:hAnsi="仿宋" w:eastAsia="仿宋"/>
                <w:sz w:val="21"/>
              </w:rPr>
            </w:pPr>
            <w:r>
              <w:rPr>
                <w:rStyle w:val="7"/>
                <w:rFonts w:hint="eastAsia" w:ascii="仿宋" w:hAnsi="仿宋" w:eastAsia="仿宋"/>
                <w:sz w:val="21"/>
              </w:rPr>
              <w:t>10</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生物学科知识与教学能力（高级中学）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408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271"/>
                <w:tab w:val="left" w:pos="420"/>
              </w:tabs>
              <w:spacing w:line="240" w:lineRule="exact"/>
              <w:jc w:val="center"/>
              <w:rPr>
                <w:rStyle w:val="7"/>
                <w:rFonts w:ascii="仿宋" w:hAnsi="仿宋" w:eastAsia="仿宋"/>
              </w:rPr>
            </w:pPr>
            <w:r>
              <w:rPr>
                <w:rStyle w:val="7"/>
                <w:rFonts w:hint="eastAsia" w:ascii="仿宋" w:hAnsi="仿宋" w:eastAsia="仿宋"/>
              </w:rPr>
              <w:t>11</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思想政治学科知识与教学能力（高级中学）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409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271"/>
                <w:tab w:val="left" w:pos="420"/>
              </w:tabs>
              <w:spacing w:line="240" w:lineRule="exact"/>
              <w:jc w:val="center"/>
              <w:rPr>
                <w:rStyle w:val="7"/>
                <w:rFonts w:ascii="仿宋" w:hAnsi="仿宋" w:eastAsia="仿宋"/>
              </w:rPr>
            </w:pPr>
            <w:r>
              <w:rPr>
                <w:rStyle w:val="7"/>
                <w:rFonts w:hint="eastAsia" w:ascii="仿宋" w:hAnsi="仿宋" w:eastAsia="仿宋"/>
              </w:rPr>
              <w:t>12</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历史学科知识与教学能力（高级中学）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410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271"/>
                <w:tab w:val="left" w:pos="420"/>
              </w:tabs>
              <w:spacing w:line="240" w:lineRule="exact"/>
              <w:jc w:val="center"/>
              <w:rPr>
                <w:rStyle w:val="7"/>
                <w:rFonts w:ascii="仿宋" w:hAnsi="仿宋" w:eastAsia="仿宋"/>
              </w:rPr>
            </w:pPr>
            <w:r>
              <w:rPr>
                <w:rStyle w:val="7"/>
                <w:rFonts w:hint="eastAsia" w:ascii="仿宋" w:hAnsi="仿宋" w:eastAsia="仿宋"/>
              </w:rPr>
              <w:t>13</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地理学科知识与教学能力（高级中学）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411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271"/>
                <w:tab w:val="left" w:pos="420"/>
              </w:tabs>
              <w:spacing w:line="240" w:lineRule="exact"/>
              <w:jc w:val="center"/>
              <w:rPr>
                <w:rStyle w:val="7"/>
                <w:rFonts w:ascii="仿宋" w:hAnsi="仿宋" w:eastAsia="仿宋"/>
              </w:rPr>
            </w:pPr>
            <w:r>
              <w:rPr>
                <w:rStyle w:val="7"/>
                <w:rFonts w:hint="eastAsia" w:ascii="仿宋" w:hAnsi="仿宋" w:eastAsia="仿宋"/>
              </w:rPr>
              <w:t>14</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音乐学科知识与教学能力（高级中学）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412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271"/>
                <w:tab w:val="left" w:pos="420"/>
              </w:tabs>
              <w:spacing w:line="240" w:lineRule="exact"/>
              <w:jc w:val="center"/>
              <w:rPr>
                <w:rStyle w:val="7"/>
                <w:rFonts w:ascii="仿宋" w:hAnsi="仿宋" w:eastAsia="仿宋"/>
              </w:rPr>
            </w:pPr>
            <w:r>
              <w:rPr>
                <w:rStyle w:val="7"/>
                <w:rFonts w:hint="eastAsia" w:ascii="仿宋" w:hAnsi="仿宋" w:eastAsia="仿宋"/>
              </w:rPr>
              <w:t>15</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体育与健康学科知识与教学能力（高级中学）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413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271"/>
                <w:tab w:val="left" w:pos="420"/>
              </w:tabs>
              <w:spacing w:line="240" w:lineRule="exact"/>
              <w:jc w:val="center"/>
              <w:rPr>
                <w:rStyle w:val="7"/>
                <w:rFonts w:ascii="仿宋" w:hAnsi="仿宋" w:eastAsia="仿宋"/>
              </w:rPr>
            </w:pPr>
            <w:r>
              <w:rPr>
                <w:rStyle w:val="7"/>
                <w:rFonts w:hint="eastAsia" w:ascii="仿宋" w:hAnsi="仿宋" w:eastAsia="仿宋"/>
              </w:rPr>
              <w:t>16</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美术学科知识与教学能力（高级中学）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414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271"/>
                <w:tab w:val="left" w:pos="420"/>
              </w:tabs>
              <w:spacing w:line="240" w:lineRule="exact"/>
              <w:jc w:val="center"/>
              <w:rPr>
                <w:rStyle w:val="7"/>
                <w:rFonts w:ascii="仿宋" w:hAnsi="仿宋" w:eastAsia="仿宋"/>
              </w:rPr>
            </w:pPr>
            <w:r>
              <w:rPr>
                <w:rStyle w:val="7"/>
                <w:rFonts w:hint="eastAsia" w:ascii="仿宋" w:hAnsi="仿宋" w:eastAsia="仿宋"/>
              </w:rPr>
              <w:t>17</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信息技术学科知识与教学能力（高级中学）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415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tabs>
                <w:tab w:val="left" w:pos="271"/>
                <w:tab w:val="left" w:pos="420"/>
              </w:tabs>
              <w:spacing w:line="240" w:lineRule="exact"/>
              <w:jc w:val="center"/>
              <w:rPr>
                <w:rStyle w:val="7"/>
                <w:rFonts w:ascii="仿宋" w:hAnsi="仿宋" w:eastAsia="仿宋"/>
              </w:rPr>
            </w:pPr>
            <w:r>
              <w:rPr>
                <w:rStyle w:val="7"/>
                <w:rFonts w:hint="eastAsia" w:ascii="仿宋" w:hAnsi="仿宋" w:eastAsia="仿宋"/>
              </w:rPr>
              <w:t>18</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通用技术学科知识与教学能力（高级中学）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r>
              <w:rPr>
                <w:rStyle w:val="7"/>
                <w:rFonts w:ascii="仿宋" w:hAnsi="仿宋" w:eastAsia="仿宋"/>
              </w:rPr>
              <w:t>418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7"/>
                <w:rFonts w:ascii="仿宋" w:hAnsi="仿宋" w:eastAsia="仿宋"/>
              </w:rPr>
            </w:pPr>
          </w:p>
        </w:tc>
      </w:tr>
    </w:tbl>
    <w:p>
      <w:pPr>
        <w:rPr>
          <w:rStyle w:val="7"/>
        </w:rPr>
      </w:pPr>
      <w:r>
        <w:rPr>
          <w:rStyle w:val="7"/>
        </w:rPr>
        <w:t>　　　</w:t>
      </w:r>
    </w:p>
    <w:p>
      <w:pPr>
        <w:spacing w:line="560" w:lineRule="exact"/>
        <w:ind w:firstLine="643" w:firstLineChars="200"/>
        <w:rPr>
          <w:rStyle w:val="7"/>
          <w:rFonts w:ascii="仿宋" w:hAnsi="仿宋" w:eastAsia="仿宋" w:cs="仿宋"/>
          <w:b/>
          <w:bCs/>
          <w:sz w:val="32"/>
          <w:szCs w:val="32"/>
        </w:rPr>
      </w:pPr>
      <w:r>
        <w:rPr>
          <w:rStyle w:val="7"/>
          <w:rFonts w:ascii="仿宋" w:hAnsi="仿宋" w:eastAsia="仿宋" w:cs="仿宋"/>
          <w:b/>
          <w:bCs/>
          <w:sz w:val="32"/>
          <w:szCs w:val="32"/>
        </w:rPr>
        <w:t>中小学教师资格考试笔试科目说明如下:</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1.幼儿园教师资格考试笔试科目共两科：科目一为《综合素质》，科目二为《保教知识与能力》。</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2.小学教师资格考试笔试科目共两科：科目一为《综合素质》，科目二为《教育教学知识与能力》。</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3.初级中学、高级中学教师资格考试笔试科目共三科：科目一为《综合素质》，科目二为《教育知识与能力》，科目三为《学科知识与教学能力》。</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4. 初级中学笔试科目中，原“思想品德学科知识与教学能力（初级中学）” （科目代码：309）调整为“道德与法治学科知识与教学能力（初级中学）”。</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5.初级中学和高级中学的《学科知识与教学能力》科目按教育部有关规定执行。初级中学《学科知识与教学能力》科目分为语文、数学、英语、物理、化学、生物、道德与法治、历史、地理、音乐、体育与健康、美术、信息技术、历史与社会、科学等15门科目，高级中学《学科知识与教学能力》科目分为语文、数学、英语、物理、化学、生物、思想政治、历史、地理、音乐、体育与健康、美术、信息技术、通用技术等14门科目。</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6.申请中等职业学校文化课教师资格的人员参加高级中学教师资格考试。</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7.中等职业学校专业课教师和中等职业学校实习指导教师资格考试科目共三科：科目一为《综合素质》，科目二为《教育知识与能力》，科目三为《专业知识与教学能力》，其中科目三的考查结合面试环节进行。</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8.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spacing w:line="560" w:lineRule="exact"/>
        <w:ind w:firstLine="640" w:firstLineChars="200"/>
        <w:rPr>
          <w:rFonts w:ascii="方正仿宋_GBK" w:hAnsi="仿宋" w:eastAsia="方正仿宋_GBK"/>
          <w:sz w:val="32"/>
          <w:szCs w:val="32"/>
        </w:rPr>
      </w:pPr>
      <w:r>
        <w:rPr>
          <w:rStyle w:val="7"/>
          <w:rFonts w:ascii="仿宋" w:hAnsi="仿宋" w:eastAsia="仿宋"/>
          <w:sz w:val="32"/>
          <w:szCs w:val="32"/>
        </w:rPr>
        <w:t>9.初中、高中、中职文化课类别“心理健康教育”、“日语”、“俄语”学科的笔试科目一、科目二与已开考学科一致，笔试科目三《学科知识与教学能力》结合面试一并考核。</w:t>
      </w:r>
    </w:p>
    <w:p>
      <w:pPr>
        <w:spacing w:line="560" w:lineRule="exact"/>
        <w:rPr>
          <w:rStyle w:val="7"/>
          <w:rFonts w:ascii="仿宋" w:hAnsi="仿宋" w:eastAsia="仿宋"/>
          <w:sz w:val="32"/>
          <w:szCs w:val="32"/>
        </w:rPr>
      </w:pPr>
    </w:p>
    <w:p>
      <w:pPr>
        <w:spacing w:line="560" w:lineRule="exact"/>
        <w:rPr>
          <w:rStyle w:val="7"/>
          <w:rFonts w:ascii="仿宋" w:hAnsi="仿宋" w:eastAsia="仿宋"/>
          <w:sz w:val="32"/>
          <w:szCs w:val="32"/>
        </w:rPr>
      </w:pPr>
    </w:p>
    <w:p>
      <w:pPr>
        <w:spacing w:line="560" w:lineRule="exact"/>
        <w:rPr>
          <w:rStyle w:val="7"/>
          <w:rFonts w:ascii="仿宋" w:hAnsi="仿宋" w:eastAsia="仿宋"/>
          <w:sz w:val="32"/>
          <w:szCs w:val="32"/>
        </w:rPr>
      </w:pPr>
    </w:p>
    <w:p>
      <w:pPr>
        <w:spacing w:line="560" w:lineRule="exact"/>
        <w:rPr>
          <w:rStyle w:val="7"/>
          <w:rFonts w:ascii="仿宋" w:hAnsi="仿宋" w:eastAsia="仿宋"/>
          <w:sz w:val="32"/>
          <w:szCs w:val="32"/>
        </w:rPr>
      </w:pPr>
    </w:p>
    <w:p>
      <w:pPr>
        <w:spacing w:line="560" w:lineRule="exact"/>
        <w:rPr>
          <w:rStyle w:val="7"/>
          <w:rFonts w:ascii="仿宋" w:hAnsi="仿宋" w:eastAsia="仿宋"/>
          <w:sz w:val="32"/>
          <w:szCs w:val="32"/>
        </w:rPr>
      </w:pPr>
    </w:p>
    <w:p>
      <w:pPr>
        <w:spacing w:line="560" w:lineRule="exact"/>
        <w:rPr>
          <w:rStyle w:val="7"/>
          <w:rFonts w:ascii="仿宋" w:hAnsi="仿宋" w:eastAsia="仿宋"/>
          <w:sz w:val="32"/>
          <w:szCs w:val="32"/>
        </w:rPr>
      </w:pPr>
    </w:p>
    <w:p>
      <w:pPr>
        <w:spacing w:line="560" w:lineRule="exact"/>
        <w:rPr>
          <w:rStyle w:val="7"/>
          <w:rFonts w:ascii="仿宋" w:hAnsi="仿宋" w:eastAsia="仿宋"/>
          <w:sz w:val="32"/>
          <w:szCs w:val="32"/>
        </w:rPr>
      </w:pPr>
    </w:p>
    <w:p>
      <w:pPr>
        <w:spacing w:line="560" w:lineRule="exact"/>
        <w:rPr>
          <w:rStyle w:val="7"/>
          <w:rFonts w:ascii="仿宋" w:hAnsi="仿宋" w:eastAsia="仿宋"/>
          <w:sz w:val="32"/>
          <w:szCs w:val="32"/>
        </w:rPr>
      </w:pPr>
    </w:p>
    <w:p>
      <w:pPr>
        <w:spacing w:line="560" w:lineRule="exact"/>
        <w:rPr>
          <w:rStyle w:val="7"/>
          <w:rFonts w:ascii="仿宋" w:hAnsi="仿宋" w:eastAsia="仿宋"/>
          <w:sz w:val="32"/>
          <w:szCs w:val="32"/>
        </w:rPr>
      </w:pPr>
    </w:p>
    <w:p>
      <w:pPr>
        <w:spacing w:line="560" w:lineRule="exact"/>
        <w:rPr>
          <w:rStyle w:val="7"/>
          <w:rFonts w:ascii="仿宋" w:hAnsi="仿宋" w:eastAsia="仿宋"/>
          <w:sz w:val="32"/>
          <w:szCs w:val="32"/>
        </w:rPr>
      </w:pPr>
    </w:p>
    <w:p>
      <w:pPr>
        <w:spacing w:line="560" w:lineRule="exact"/>
        <w:rPr>
          <w:rStyle w:val="7"/>
          <w:rFonts w:ascii="仿宋" w:hAnsi="仿宋" w:eastAsia="仿宋"/>
          <w:sz w:val="32"/>
          <w:szCs w:val="32"/>
        </w:rPr>
      </w:pPr>
    </w:p>
    <w:p>
      <w:pPr>
        <w:spacing w:line="560" w:lineRule="exact"/>
        <w:rPr>
          <w:rStyle w:val="7"/>
          <w:rFonts w:ascii="仿宋" w:hAnsi="仿宋" w:eastAsia="仿宋"/>
          <w:sz w:val="32"/>
          <w:szCs w:val="32"/>
        </w:rPr>
      </w:pPr>
    </w:p>
    <w:p>
      <w:pPr>
        <w:spacing w:line="560" w:lineRule="exact"/>
        <w:rPr>
          <w:rStyle w:val="7"/>
          <w:rFonts w:ascii="仿宋" w:hAnsi="仿宋" w:eastAsia="仿宋"/>
          <w:sz w:val="32"/>
          <w:szCs w:val="32"/>
        </w:rPr>
      </w:pPr>
    </w:p>
    <w:p>
      <w:pPr>
        <w:spacing w:line="560" w:lineRule="exact"/>
        <w:rPr>
          <w:rStyle w:val="7"/>
          <w:rFonts w:ascii="仿宋" w:hAnsi="仿宋" w:eastAsia="仿宋"/>
          <w:sz w:val="32"/>
          <w:szCs w:val="32"/>
        </w:rPr>
      </w:pPr>
    </w:p>
    <w:p>
      <w:pPr>
        <w:spacing w:line="560" w:lineRule="exact"/>
        <w:rPr>
          <w:rStyle w:val="7"/>
          <w:rFonts w:ascii="仿宋" w:hAnsi="仿宋" w:eastAsia="仿宋"/>
          <w:sz w:val="32"/>
          <w:szCs w:val="32"/>
        </w:rPr>
      </w:pPr>
      <w:r>
        <w:rPr>
          <w:rStyle w:val="7"/>
          <w:rFonts w:ascii="仿宋" w:hAnsi="仿宋" w:eastAsia="仿宋"/>
          <w:sz w:val="32"/>
          <w:szCs w:val="32"/>
        </w:rPr>
        <w:t>附件4</w:t>
      </w:r>
    </w:p>
    <w:p>
      <w:pPr>
        <w:snapToGrid w:val="0"/>
        <w:spacing w:line="560" w:lineRule="exact"/>
        <w:jc w:val="center"/>
        <w:rPr>
          <w:rFonts w:eastAsia="方正小标宋_GBK"/>
          <w:color w:val="000000"/>
          <w:sz w:val="44"/>
          <w:szCs w:val="44"/>
        </w:rPr>
      </w:pPr>
      <w:r>
        <w:rPr>
          <w:rFonts w:hint="eastAsia" w:eastAsia="方正小标宋_GBK"/>
          <w:color w:val="000000"/>
          <w:sz w:val="44"/>
          <w:szCs w:val="44"/>
        </w:rPr>
        <w:t>考生体温检测登记表</w:t>
      </w:r>
    </w:p>
    <w:tbl>
      <w:tblPr>
        <w:tblStyle w:val="3"/>
        <w:tblpPr w:leftFromText="180" w:rightFromText="180" w:vertAnchor="text" w:horzAnchor="page" w:tblpXSpec="center" w:tblpY="305"/>
        <w:tblOverlap w:val="never"/>
        <w:tblW w:w="0" w:type="auto"/>
        <w:tblInd w:w="0" w:type="dxa"/>
        <w:tblLayout w:type="fixed"/>
        <w:tblCellMar>
          <w:top w:w="0" w:type="dxa"/>
          <w:left w:w="108" w:type="dxa"/>
          <w:bottom w:w="0" w:type="dxa"/>
          <w:right w:w="108" w:type="dxa"/>
        </w:tblCellMar>
      </w:tblPr>
      <w:tblGrid>
        <w:gridCol w:w="746"/>
        <w:gridCol w:w="714"/>
        <w:gridCol w:w="705"/>
        <w:gridCol w:w="1263"/>
        <w:gridCol w:w="1658"/>
        <w:gridCol w:w="1570"/>
        <w:gridCol w:w="2179"/>
      </w:tblGrid>
      <w:tr>
        <w:tblPrEx>
          <w:tblCellMar>
            <w:top w:w="0" w:type="dxa"/>
            <w:left w:w="108" w:type="dxa"/>
            <w:bottom w:w="0" w:type="dxa"/>
            <w:right w:w="108" w:type="dxa"/>
          </w:tblCellMar>
        </w:tblPrEx>
        <w:trPr>
          <w:trHeight w:val="386" w:hRule="atLeast"/>
        </w:trPr>
        <w:tc>
          <w:tcPr>
            <w:tcW w:w="8835" w:type="dxa"/>
            <w:gridSpan w:val="7"/>
            <w:tcBorders>
              <w:top w:val="nil"/>
              <w:left w:val="nil"/>
              <w:bottom w:val="single" w:color="000000" w:sz="8" w:space="0"/>
              <w:right w:val="nil"/>
            </w:tcBorders>
            <w:noWrap w:val="0"/>
            <w:tcMar>
              <w:top w:w="0" w:type="dxa"/>
              <w:left w:w="15" w:type="dxa"/>
              <w:bottom w:w="0" w:type="dxa"/>
              <w:right w:w="15" w:type="dxa"/>
            </w:tcMar>
            <w:vAlign w:val="center"/>
          </w:tcPr>
          <w:p>
            <w:pPr>
              <w:autoSpaceDN w:val="0"/>
              <w:adjustRightInd w:val="0"/>
              <w:snapToGrid w:val="0"/>
              <w:spacing w:line="400" w:lineRule="exact"/>
              <w:jc w:val="left"/>
              <w:textAlignment w:val="center"/>
              <w:rPr>
                <w:rFonts w:eastAsia="方正仿宋_GBK"/>
                <w:color w:val="000000"/>
                <w:sz w:val="24"/>
              </w:rPr>
            </w:pPr>
            <w:r>
              <w:rPr>
                <w:rFonts w:hint="eastAsia" w:eastAsia="方正仿宋_GBK"/>
                <w:color w:val="000000"/>
                <w:sz w:val="24"/>
              </w:rPr>
              <w:t>考点：</w:t>
            </w:r>
            <w:r>
              <w:rPr>
                <w:rFonts w:eastAsia="方正仿宋_GBK"/>
                <w:color w:val="000000"/>
                <w:sz w:val="24"/>
                <w:u w:val="single"/>
              </w:rPr>
              <w:t xml:space="preserve">                     </w:t>
            </w:r>
            <w:r>
              <w:rPr>
                <w:rFonts w:eastAsia="方正仿宋_GBK"/>
                <w:color w:val="000000"/>
                <w:sz w:val="24"/>
              </w:rPr>
              <w:t xml:space="preserve"> </w:t>
            </w:r>
            <w:r>
              <w:rPr>
                <w:rFonts w:hint="eastAsia" w:eastAsia="方正仿宋_GBK"/>
                <w:color w:val="000000"/>
                <w:sz w:val="24"/>
              </w:rPr>
              <w:t>准考证号：</w:t>
            </w:r>
            <w:r>
              <w:rPr>
                <w:rFonts w:eastAsia="方正仿宋_GBK"/>
                <w:color w:val="000000"/>
                <w:sz w:val="24"/>
                <w:u w:val="single"/>
              </w:rPr>
              <w:t xml:space="preserve">                  </w:t>
            </w:r>
            <w:r>
              <w:rPr>
                <w:rFonts w:eastAsia="方正仿宋_GBK"/>
                <w:color w:val="000000"/>
                <w:sz w:val="24"/>
              </w:rPr>
              <w:t xml:space="preserve"> </w:t>
            </w:r>
          </w:p>
        </w:tc>
      </w:tr>
      <w:tr>
        <w:tblPrEx>
          <w:tblCellMar>
            <w:top w:w="0" w:type="dxa"/>
            <w:left w:w="108" w:type="dxa"/>
            <w:bottom w:w="0" w:type="dxa"/>
            <w:right w:w="108" w:type="dxa"/>
          </w:tblCellMar>
        </w:tblPrEx>
        <w:trPr>
          <w:trHeight w:val="470" w:hRule="atLeast"/>
        </w:trPr>
        <w:tc>
          <w:tcPr>
            <w:tcW w:w="746" w:type="dxa"/>
            <w:tcBorders>
              <w:top w:val="single" w:color="000000" w:sz="8" w:space="0"/>
              <w:left w:val="single" w:color="000000" w:sz="8"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b/>
                <w:color w:val="000000"/>
                <w:sz w:val="28"/>
              </w:rPr>
            </w:pPr>
            <w:r>
              <w:rPr>
                <w:rFonts w:hint="eastAsia" w:eastAsia="方正仿宋_GBK"/>
                <w:b/>
                <w:color w:val="000000"/>
                <w:sz w:val="28"/>
              </w:rPr>
              <w:t>姓名</w:t>
            </w:r>
          </w:p>
        </w:tc>
        <w:tc>
          <w:tcPr>
            <w:tcW w:w="2682" w:type="dxa"/>
            <w:gridSpan w:val="3"/>
            <w:tcBorders>
              <w:top w:val="single" w:color="000000" w:sz="8"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8"/>
              </w:rPr>
            </w:pPr>
          </w:p>
        </w:tc>
        <w:tc>
          <w:tcPr>
            <w:tcW w:w="1658" w:type="dxa"/>
            <w:tcBorders>
              <w:top w:val="single" w:color="000000" w:sz="8"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b/>
                <w:color w:val="000000"/>
                <w:sz w:val="28"/>
              </w:rPr>
            </w:pPr>
            <w:r>
              <w:rPr>
                <w:rFonts w:hint="eastAsia" w:eastAsia="方正仿宋_GBK"/>
                <w:b/>
                <w:color w:val="000000"/>
                <w:sz w:val="28"/>
              </w:rPr>
              <w:t>身份证号</w:t>
            </w:r>
          </w:p>
        </w:tc>
        <w:tc>
          <w:tcPr>
            <w:tcW w:w="3749" w:type="dxa"/>
            <w:gridSpan w:val="2"/>
            <w:tcBorders>
              <w:top w:val="single" w:color="000000" w:sz="8" w:space="0"/>
              <w:left w:val="single" w:color="000000" w:sz="4" w:space="0"/>
              <w:bottom w:val="single" w:color="000000" w:sz="4"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2"/>
              </w:rPr>
            </w:pPr>
          </w:p>
        </w:tc>
      </w:tr>
      <w:tr>
        <w:tblPrEx>
          <w:tblCellMar>
            <w:top w:w="0" w:type="dxa"/>
            <w:left w:w="108" w:type="dxa"/>
            <w:bottom w:w="0" w:type="dxa"/>
            <w:right w:w="108" w:type="dxa"/>
          </w:tblCellMar>
        </w:tblPrEx>
        <w:trPr>
          <w:trHeight w:val="1143" w:hRule="atLeast"/>
        </w:trPr>
        <w:tc>
          <w:tcPr>
            <w:tcW w:w="746" w:type="dxa"/>
            <w:vMerge w:val="restart"/>
            <w:tcBorders>
              <w:top w:val="single" w:color="000000" w:sz="4" w:space="0"/>
              <w:left w:val="single" w:color="000000" w:sz="8"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b/>
                <w:color w:val="000000"/>
                <w:sz w:val="28"/>
              </w:rPr>
            </w:pPr>
            <w:r>
              <w:rPr>
                <w:rFonts w:hint="eastAsia" w:eastAsia="方正仿宋_GBK"/>
                <w:b/>
                <w:color w:val="000000"/>
                <w:sz w:val="28"/>
              </w:rPr>
              <w:t>出行</w:t>
            </w:r>
          </w:p>
          <w:p>
            <w:pPr>
              <w:autoSpaceDN w:val="0"/>
              <w:adjustRightInd w:val="0"/>
              <w:snapToGrid w:val="0"/>
              <w:spacing w:line="400" w:lineRule="exact"/>
              <w:jc w:val="center"/>
              <w:textAlignment w:val="center"/>
              <w:rPr>
                <w:rFonts w:eastAsia="方正仿宋_GBK"/>
                <w:b/>
                <w:color w:val="000000"/>
                <w:sz w:val="28"/>
              </w:rPr>
            </w:pPr>
            <w:r>
              <w:rPr>
                <w:rFonts w:hint="eastAsia" w:eastAsia="方正仿宋_GBK"/>
                <w:b/>
                <w:color w:val="000000"/>
                <w:sz w:val="28"/>
              </w:rPr>
              <w:t>记录</w:t>
            </w:r>
          </w:p>
        </w:tc>
        <w:tc>
          <w:tcPr>
            <w:tcW w:w="1419" w:type="dxa"/>
            <w:gridSpan w:val="2"/>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0"/>
              </w:rPr>
            </w:pPr>
            <w:r>
              <w:rPr>
                <w:rFonts w:hint="eastAsia" w:eastAsia="方正仿宋_GBK"/>
                <w:color w:val="000000"/>
                <w:sz w:val="20"/>
              </w:rPr>
              <w:t>从何地返回</w:t>
            </w:r>
          </w:p>
          <w:p>
            <w:pPr>
              <w:autoSpaceDN w:val="0"/>
              <w:adjustRightInd w:val="0"/>
              <w:snapToGrid w:val="0"/>
              <w:spacing w:line="400" w:lineRule="exact"/>
              <w:jc w:val="center"/>
              <w:textAlignment w:val="center"/>
              <w:rPr>
                <w:rFonts w:eastAsia="方正仿宋_GBK"/>
                <w:color w:val="000000"/>
                <w:sz w:val="20"/>
              </w:rPr>
            </w:pPr>
            <w:r>
              <w:rPr>
                <w:rFonts w:hint="eastAsia" w:eastAsia="方正仿宋_GBK"/>
                <w:color w:val="000000"/>
                <w:sz w:val="20"/>
              </w:rPr>
              <w:t>（省区市）</w:t>
            </w:r>
          </w:p>
        </w:tc>
        <w:tc>
          <w:tcPr>
            <w:tcW w:w="1263"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0"/>
              </w:rPr>
            </w:pPr>
            <w:r>
              <w:rPr>
                <w:rFonts w:hint="eastAsia" w:eastAsia="方正仿宋_GBK"/>
                <w:color w:val="000000"/>
                <w:sz w:val="20"/>
              </w:rPr>
              <w:t>是否入住酒店或者宾馆</w:t>
            </w:r>
          </w:p>
        </w:tc>
        <w:tc>
          <w:tcPr>
            <w:tcW w:w="1658"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2"/>
              </w:rPr>
            </w:pPr>
            <w:r>
              <w:rPr>
                <w:rFonts w:hint="eastAsia" w:eastAsia="方正仿宋_GBK"/>
                <w:color w:val="000000"/>
                <w:sz w:val="22"/>
              </w:rPr>
              <w:t>酒店或宾馆名称</w:t>
            </w:r>
          </w:p>
        </w:tc>
        <w:tc>
          <w:tcPr>
            <w:tcW w:w="1570"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2"/>
              </w:rPr>
            </w:pPr>
            <w:r>
              <w:rPr>
                <w:rFonts w:hint="eastAsia" w:eastAsia="方正仿宋_GBK"/>
                <w:color w:val="000000"/>
                <w:sz w:val="22"/>
              </w:rPr>
              <w:t>出发时间及乘坐航班、车次</w:t>
            </w:r>
          </w:p>
          <w:p>
            <w:pPr>
              <w:autoSpaceDN w:val="0"/>
              <w:adjustRightInd w:val="0"/>
              <w:snapToGrid w:val="0"/>
              <w:spacing w:line="400" w:lineRule="exact"/>
              <w:jc w:val="center"/>
              <w:textAlignment w:val="center"/>
              <w:rPr>
                <w:rFonts w:eastAsia="方正仿宋_GBK"/>
                <w:color w:val="000000"/>
                <w:sz w:val="22"/>
              </w:rPr>
            </w:pPr>
            <w:r>
              <w:rPr>
                <w:rFonts w:hint="eastAsia" w:eastAsia="方正仿宋_GBK"/>
                <w:color w:val="000000"/>
                <w:sz w:val="22"/>
              </w:rPr>
              <w:t>（自驾）</w:t>
            </w:r>
          </w:p>
        </w:tc>
        <w:tc>
          <w:tcPr>
            <w:tcW w:w="2179" w:type="dxa"/>
            <w:tcBorders>
              <w:top w:val="single" w:color="000000" w:sz="4" w:space="0"/>
              <w:left w:val="single" w:color="000000" w:sz="4" w:space="0"/>
              <w:bottom w:val="single" w:color="000000" w:sz="4"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2"/>
              </w:rPr>
            </w:pPr>
            <w:r>
              <w:rPr>
                <w:rFonts w:hint="eastAsia" w:eastAsia="方正仿宋_GBK"/>
                <w:color w:val="000000"/>
                <w:sz w:val="22"/>
              </w:rPr>
              <w:t>返回时间及乘坐航班、车次（自驾）</w:t>
            </w:r>
          </w:p>
        </w:tc>
      </w:tr>
      <w:tr>
        <w:tblPrEx>
          <w:tblCellMar>
            <w:top w:w="0" w:type="dxa"/>
            <w:left w:w="108" w:type="dxa"/>
            <w:bottom w:w="0" w:type="dxa"/>
            <w:right w:w="108" w:type="dxa"/>
          </w:tblCellMar>
        </w:tblPrEx>
        <w:trPr>
          <w:trHeight w:val="670" w:hRule="atLeast"/>
        </w:trPr>
        <w:tc>
          <w:tcPr>
            <w:tcW w:w="746" w:type="dxa"/>
            <w:vMerge w:val="continue"/>
            <w:tcBorders>
              <w:top w:val="single" w:color="000000" w:sz="4" w:space="0"/>
              <w:left w:val="single" w:color="000000" w:sz="8" w:space="0"/>
              <w:bottom w:val="single" w:color="000000" w:sz="8" w:space="0"/>
              <w:right w:val="single" w:color="000000" w:sz="4" w:space="0"/>
            </w:tcBorders>
            <w:noWrap w:val="0"/>
            <w:vAlign w:val="center"/>
          </w:tcPr>
          <w:p>
            <w:pPr>
              <w:jc w:val="left"/>
              <w:rPr>
                <w:rFonts w:eastAsia="方正仿宋_GBK"/>
                <w:b/>
                <w:color w:val="000000"/>
                <w:sz w:val="28"/>
              </w:rPr>
            </w:pPr>
          </w:p>
        </w:tc>
        <w:tc>
          <w:tcPr>
            <w:tcW w:w="1419" w:type="dxa"/>
            <w:gridSpan w:val="2"/>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8"/>
              </w:rPr>
            </w:pPr>
          </w:p>
        </w:tc>
        <w:tc>
          <w:tcPr>
            <w:tcW w:w="1263"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8"/>
              </w:rPr>
            </w:pPr>
          </w:p>
        </w:tc>
        <w:tc>
          <w:tcPr>
            <w:tcW w:w="1658"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8"/>
              </w:rPr>
            </w:pPr>
          </w:p>
        </w:tc>
        <w:tc>
          <w:tcPr>
            <w:tcW w:w="1570"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2"/>
              </w:rPr>
            </w:pPr>
          </w:p>
        </w:tc>
        <w:tc>
          <w:tcPr>
            <w:tcW w:w="2179" w:type="dxa"/>
            <w:tcBorders>
              <w:top w:val="single" w:color="000000" w:sz="4" w:space="0"/>
              <w:left w:val="single" w:color="000000" w:sz="4" w:space="0"/>
              <w:bottom w:val="single" w:color="000000" w:sz="8"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2"/>
              </w:rPr>
            </w:pPr>
          </w:p>
        </w:tc>
      </w:tr>
      <w:tr>
        <w:tblPrEx>
          <w:tblCellMar>
            <w:top w:w="0" w:type="dxa"/>
            <w:left w:w="108" w:type="dxa"/>
            <w:bottom w:w="0" w:type="dxa"/>
            <w:right w:w="108" w:type="dxa"/>
          </w:tblCellMar>
        </w:tblPrEx>
        <w:trPr>
          <w:trHeight w:val="547" w:hRule="atLeast"/>
        </w:trPr>
        <w:tc>
          <w:tcPr>
            <w:tcW w:w="746" w:type="dxa"/>
            <w:vMerge w:val="restart"/>
            <w:tcBorders>
              <w:top w:val="single" w:color="000000" w:sz="8" w:space="0"/>
              <w:left w:val="single" w:color="000000" w:sz="8"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b/>
                <w:color w:val="000000"/>
                <w:sz w:val="28"/>
              </w:rPr>
            </w:pPr>
            <w:r>
              <w:rPr>
                <w:rFonts w:hint="eastAsia" w:eastAsia="方正仿宋_GBK"/>
                <w:b/>
                <w:color w:val="000000"/>
                <w:sz w:val="28"/>
              </w:rPr>
              <w:t>健</w:t>
            </w:r>
          </w:p>
          <w:p>
            <w:pPr>
              <w:autoSpaceDN w:val="0"/>
              <w:adjustRightInd w:val="0"/>
              <w:snapToGrid w:val="0"/>
              <w:spacing w:line="400" w:lineRule="exact"/>
              <w:jc w:val="center"/>
              <w:textAlignment w:val="center"/>
              <w:rPr>
                <w:rFonts w:eastAsia="方正仿宋_GBK"/>
                <w:b/>
                <w:color w:val="000000"/>
                <w:sz w:val="28"/>
              </w:rPr>
            </w:pPr>
            <w:r>
              <w:rPr>
                <w:rFonts w:hint="eastAsia" w:eastAsia="方正仿宋_GBK"/>
                <w:b/>
                <w:color w:val="000000"/>
                <w:sz w:val="28"/>
              </w:rPr>
              <w:t>康</w:t>
            </w:r>
          </w:p>
          <w:p>
            <w:pPr>
              <w:autoSpaceDN w:val="0"/>
              <w:adjustRightInd w:val="0"/>
              <w:snapToGrid w:val="0"/>
              <w:spacing w:line="400" w:lineRule="exact"/>
              <w:jc w:val="center"/>
              <w:textAlignment w:val="center"/>
              <w:rPr>
                <w:rFonts w:eastAsia="方正仿宋_GBK"/>
                <w:b/>
                <w:color w:val="000000"/>
                <w:sz w:val="28"/>
              </w:rPr>
            </w:pPr>
            <w:r>
              <w:rPr>
                <w:rFonts w:hint="eastAsia" w:eastAsia="方正仿宋_GBK"/>
                <w:b/>
                <w:color w:val="000000"/>
                <w:sz w:val="28"/>
              </w:rPr>
              <w:t>状</w:t>
            </w:r>
          </w:p>
          <w:p>
            <w:pPr>
              <w:autoSpaceDN w:val="0"/>
              <w:adjustRightInd w:val="0"/>
              <w:snapToGrid w:val="0"/>
              <w:spacing w:line="400" w:lineRule="exact"/>
              <w:jc w:val="center"/>
              <w:textAlignment w:val="center"/>
              <w:rPr>
                <w:rFonts w:eastAsia="方正仿宋_GBK"/>
                <w:b/>
                <w:color w:val="000000"/>
                <w:sz w:val="28"/>
              </w:rPr>
            </w:pPr>
            <w:r>
              <w:rPr>
                <w:rFonts w:hint="eastAsia" w:eastAsia="方正仿宋_GBK"/>
                <w:b/>
                <w:color w:val="000000"/>
                <w:sz w:val="28"/>
              </w:rPr>
              <w:t>况</w:t>
            </w:r>
          </w:p>
          <w:p>
            <w:pPr>
              <w:autoSpaceDN w:val="0"/>
              <w:adjustRightInd w:val="0"/>
              <w:snapToGrid w:val="0"/>
              <w:spacing w:line="400" w:lineRule="exact"/>
              <w:jc w:val="center"/>
              <w:textAlignment w:val="center"/>
              <w:rPr>
                <w:rFonts w:eastAsia="方正仿宋_GBK"/>
                <w:b/>
                <w:color w:val="000000"/>
                <w:sz w:val="28"/>
              </w:rPr>
            </w:pPr>
            <w:r>
              <w:rPr>
                <w:rFonts w:hint="eastAsia" w:eastAsia="方正仿宋_GBK"/>
                <w:b/>
                <w:color w:val="000000"/>
                <w:sz w:val="28"/>
              </w:rPr>
              <w:t>登</w:t>
            </w:r>
          </w:p>
          <w:p>
            <w:pPr>
              <w:autoSpaceDN w:val="0"/>
              <w:adjustRightInd w:val="0"/>
              <w:snapToGrid w:val="0"/>
              <w:spacing w:line="400" w:lineRule="exact"/>
              <w:jc w:val="center"/>
              <w:textAlignment w:val="center"/>
              <w:rPr>
                <w:rFonts w:eastAsia="方正仿宋_GBK"/>
                <w:b/>
                <w:color w:val="000000"/>
                <w:sz w:val="28"/>
              </w:rPr>
            </w:pPr>
            <w:r>
              <w:rPr>
                <w:rFonts w:hint="eastAsia" w:eastAsia="方正仿宋_GBK"/>
                <w:b/>
                <w:color w:val="000000"/>
                <w:sz w:val="28"/>
              </w:rPr>
              <w:t>记</w:t>
            </w:r>
          </w:p>
        </w:tc>
        <w:tc>
          <w:tcPr>
            <w:tcW w:w="714" w:type="dxa"/>
            <w:tcBorders>
              <w:top w:val="single" w:color="000000" w:sz="8"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b/>
                <w:color w:val="000000"/>
                <w:sz w:val="24"/>
              </w:rPr>
            </w:pPr>
            <w:r>
              <w:rPr>
                <w:rFonts w:hint="eastAsia" w:eastAsia="方正仿宋_GBK"/>
                <w:b/>
                <w:color w:val="000000"/>
                <w:sz w:val="24"/>
              </w:rPr>
              <w:t>月</w:t>
            </w:r>
          </w:p>
        </w:tc>
        <w:tc>
          <w:tcPr>
            <w:tcW w:w="705" w:type="dxa"/>
            <w:tcBorders>
              <w:top w:val="single" w:color="000000" w:sz="8"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b/>
                <w:color w:val="000000"/>
                <w:sz w:val="24"/>
              </w:rPr>
            </w:pPr>
            <w:r>
              <w:rPr>
                <w:rFonts w:hint="eastAsia" w:eastAsia="方正仿宋_GBK"/>
                <w:b/>
                <w:color w:val="000000"/>
                <w:sz w:val="24"/>
              </w:rPr>
              <w:t>日</w:t>
            </w:r>
          </w:p>
        </w:tc>
        <w:tc>
          <w:tcPr>
            <w:tcW w:w="1263" w:type="dxa"/>
            <w:tcBorders>
              <w:top w:val="single" w:color="000000" w:sz="8"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b/>
                <w:color w:val="000000"/>
                <w:sz w:val="24"/>
              </w:rPr>
            </w:pPr>
            <w:r>
              <w:rPr>
                <w:rFonts w:hint="eastAsia" w:eastAsia="方正仿宋_GBK"/>
                <w:b/>
                <w:color w:val="000000"/>
                <w:sz w:val="24"/>
              </w:rPr>
              <w:t>当日体温</w:t>
            </w:r>
          </w:p>
        </w:tc>
        <w:tc>
          <w:tcPr>
            <w:tcW w:w="1658" w:type="dxa"/>
            <w:tcBorders>
              <w:top w:val="single" w:color="000000" w:sz="8"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b/>
                <w:color w:val="000000"/>
                <w:sz w:val="24"/>
              </w:rPr>
            </w:pPr>
            <w:r>
              <w:rPr>
                <w:rFonts w:hint="eastAsia" w:eastAsia="方正仿宋_GBK"/>
                <w:b/>
                <w:color w:val="000000"/>
                <w:sz w:val="24"/>
              </w:rPr>
              <w:t>本人健康状况</w:t>
            </w:r>
          </w:p>
        </w:tc>
        <w:tc>
          <w:tcPr>
            <w:tcW w:w="1570" w:type="dxa"/>
            <w:tcBorders>
              <w:top w:val="single" w:color="000000" w:sz="8"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b/>
                <w:color w:val="000000"/>
                <w:sz w:val="24"/>
              </w:rPr>
            </w:pPr>
            <w:r>
              <w:rPr>
                <w:rFonts w:hint="eastAsia" w:eastAsia="方正仿宋_GBK"/>
                <w:b/>
                <w:color w:val="000000"/>
                <w:sz w:val="24"/>
              </w:rPr>
              <w:t>家人健康状况</w:t>
            </w:r>
          </w:p>
        </w:tc>
        <w:tc>
          <w:tcPr>
            <w:tcW w:w="2179" w:type="dxa"/>
            <w:tcBorders>
              <w:top w:val="single" w:color="000000" w:sz="8" w:space="0"/>
              <w:left w:val="single" w:color="000000" w:sz="4" w:space="0"/>
              <w:bottom w:val="single" w:color="000000" w:sz="4"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b/>
                <w:color w:val="000000"/>
                <w:sz w:val="24"/>
              </w:rPr>
            </w:pPr>
            <w:r>
              <w:rPr>
                <w:rFonts w:hint="eastAsia" w:eastAsia="方正仿宋_GBK"/>
                <w:b/>
                <w:color w:val="000000"/>
                <w:szCs w:val="21"/>
              </w:rPr>
              <w:t>证明人签字</w:t>
            </w:r>
          </w:p>
        </w:tc>
      </w:tr>
      <w:tr>
        <w:tblPrEx>
          <w:tblCellMar>
            <w:top w:w="0" w:type="dxa"/>
            <w:left w:w="108" w:type="dxa"/>
            <w:bottom w:w="0" w:type="dxa"/>
            <w:right w:w="108" w:type="dxa"/>
          </w:tblCellMar>
        </w:tblPrEx>
        <w:trPr>
          <w:trHeight w:val="418" w:hRule="atLeast"/>
        </w:trPr>
        <w:tc>
          <w:tcPr>
            <w:tcW w:w="746"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left"/>
              <w:rPr>
                <w:rFonts w:eastAsia="方正仿宋_GBK"/>
                <w:b/>
                <w:color w:val="000000"/>
                <w:sz w:val="28"/>
              </w:rPr>
            </w:pPr>
          </w:p>
        </w:tc>
        <w:tc>
          <w:tcPr>
            <w:tcW w:w="714"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10</w:t>
            </w:r>
          </w:p>
        </w:tc>
        <w:tc>
          <w:tcPr>
            <w:tcW w:w="70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17</w:t>
            </w:r>
          </w:p>
        </w:tc>
        <w:tc>
          <w:tcPr>
            <w:tcW w:w="1263"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658"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570"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2179" w:type="dxa"/>
            <w:tcBorders>
              <w:top w:val="single" w:color="000000" w:sz="4" w:space="0"/>
              <w:left w:val="single" w:color="000000" w:sz="4" w:space="0"/>
              <w:bottom w:val="single" w:color="000000" w:sz="4"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r>
      <w:tr>
        <w:tblPrEx>
          <w:tblCellMar>
            <w:top w:w="0" w:type="dxa"/>
            <w:left w:w="108" w:type="dxa"/>
            <w:bottom w:w="0" w:type="dxa"/>
            <w:right w:w="108" w:type="dxa"/>
          </w:tblCellMar>
        </w:tblPrEx>
        <w:trPr>
          <w:trHeight w:val="418" w:hRule="atLeast"/>
        </w:trPr>
        <w:tc>
          <w:tcPr>
            <w:tcW w:w="746"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left"/>
              <w:rPr>
                <w:rFonts w:eastAsia="方正仿宋_GBK"/>
                <w:b/>
                <w:color w:val="000000"/>
                <w:sz w:val="28"/>
              </w:rPr>
            </w:pPr>
          </w:p>
        </w:tc>
        <w:tc>
          <w:tcPr>
            <w:tcW w:w="714"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10</w:t>
            </w:r>
          </w:p>
        </w:tc>
        <w:tc>
          <w:tcPr>
            <w:tcW w:w="70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18</w:t>
            </w:r>
          </w:p>
        </w:tc>
        <w:tc>
          <w:tcPr>
            <w:tcW w:w="1263"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658"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570"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2179" w:type="dxa"/>
            <w:tcBorders>
              <w:top w:val="single" w:color="000000" w:sz="4" w:space="0"/>
              <w:left w:val="single" w:color="000000" w:sz="4" w:space="0"/>
              <w:bottom w:val="single" w:color="000000" w:sz="4"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r>
      <w:tr>
        <w:tblPrEx>
          <w:tblCellMar>
            <w:top w:w="0" w:type="dxa"/>
            <w:left w:w="108" w:type="dxa"/>
            <w:bottom w:w="0" w:type="dxa"/>
            <w:right w:w="108" w:type="dxa"/>
          </w:tblCellMar>
        </w:tblPrEx>
        <w:trPr>
          <w:trHeight w:val="418" w:hRule="atLeast"/>
        </w:trPr>
        <w:tc>
          <w:tcPr>
            <w:tcW w:w="746"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left"/>
              <w:rPr>
                <w:rFonts w:eastAsia="方正仿宋_GBK"/>
                <w:b/>
                <w:color w:val="000000"/>
                <w:sz w:val="28"/>
              </w:rPr>
            </w:pPr>
          </w:p>
        </w:tc>
        <w:tc>
          <w:tcPr>
            <w:tcW w:w="714"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10</w:t>
            </w:r>
          </w:p>
        </w:tc>
        <w:tc>
          <w:tcPr>
            <w:tcW w:w="70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19</w:t>
            </w:r>
          </w:p>
        </w:tc>
        <w:tc>
          <w:tcPr>
            <w:tcW w:w="1263"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658"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570"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2179" w:type="dxa"/>
            <w:tcBorders>
              <w:top w:val="single" w:color="000000" w:sz="4" w:space="0"/>
              <w:left w:val="single" w:color="000000" w:sz="4" w:space="0"/>
              <w:bottom w:val="single" w:color="000000" w:sz="4"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r>
      <w:tr>
        <w:tblPrEx>
          <w:tblCellMar>
            <w:top w:w="0" w:type="dxa"/>
            <w:left w:w="108" w:type="dxa"/>
            <w:bottom w:w="0" w:type="dxa"/>
            <w:right w:w="108" w:type="dxa"/>
          </w:tblCellMar>
        </w:tblPrEx>
        <w:trPr>
          <w:trHeight w:val="418" w:hRule="atLeast"/>
        </w:trPr>
        <w:tc>
          <w:tcPr>
            <w:tcW w:w="746"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left"/>
              <w:rPr>
                <w:rFonts w:eastAsia="方正仿宋_GBK"/>
                <w:b/>
                <w:color w:val="000000"/>
                <w:sz w:val="28"/>
              </w:rPr>
            </w:pPr>
          </w:p>
        </w:tc>
        <w:tc>
          <w:tcPr>
            <w:tcW w:w="714"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10</w:t>
            </w:r>
          </w:p>
        </w:tc>
        <w:tc>
          <w:tcPr>
            <w:tcW w:w="70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20</w:t>
            </w:r>
          </w:p>
        </w:tc>
        <w:tc>
          <w:tcPr>
            <w:tcW w:w="1263"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658"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570"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2179" w:type="dxa"/>
            <w:tcBorders>
              <w:top w:val="single" w:color="000000" w:sz="4" w:space="0"/>
              <w:left w:val="single" w:color="000000" w:sz="4" w:space="0"/>
              <w:bottom w:val="single" w:color="000000" w:sz="4"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r>
      <w:tr>
        <w:tblPrEx>
          <w:tblCellMar>
            <w:top w:w="0" w:type="dxa"/>
            <w:left w:w="108" w:type="dxa"/>
            <w:bottom w:w="0" w:type="dxa"/>
            <w:right w:w="108" w:type="dxa"/>
          </w:tblCellMar>
        </w:tblPrEx>
        <w:trPr>
          <w:trHeight w:val="418" w:hRule="atLeast"/>
        </w:trPr>
        <w:tc>
          <w:tcPr>
            <w:tcW w:w="746"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left"/>
              <w:rPr>
                <w:rFonts w:eastAsia="方正仿宋_GBK"/>
                <w:b/>
                <w:color w:val="000000"/>
                <w:sz w:val="28"/>
              </w:rPr>
            </w:pPr>
          </w:p>
        </w:tc>
        <w:tc>
          <w:tcPr>
            <w:tcW w:w="714"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10</w:t>
            </w:r>
          </w:p>
        </w:tc>
        <w:tc>
          <w:tcPr>
            <w:tcW w:w="70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21</w:t>
            </w:r>
          </w:p>
        </w:tc>
        <w:tc>
          <w:tcPr>
            <w:tcW w:w="1263"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658"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570"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2179" w:type="dxa"/>
            <w:tcBorders>
              <w:top w:val="single" w:color="000000" w:sz="4" w:space="0"/>
              <w:left w:val="single" w:color="000000" w:sz="4" w:space="0"/>
              <w:bottom w:val="single" w:color="000000" w:sz="4"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r>
      <w:tr>
        <w:tblPrEx>
          <w:tblCellMar>
            <w:top w:w="0" w:type="dxa"/>
            <w:left w:w="108" w:type="dxa"/>
            <w:bottom w:w="0" w:type="dxa"/>
            <w:right w:w="108" w:type="dxa"/>
          </w:tblCellMar>
        </w:tblPrEx>
        <w:trPr>
          <w:trHeight w:val="418" w:hRule="atLeast"/>
        </w:trPr>
        <w:tc>
          <w:tcPr>
            <w:tcW w:w="746"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left"/>
              <w:rPr>
                <w:rFonts w:eastAsia="方正仿宋_GBK"/>
                <w:b/>
                <w:color w:val="000000"/>
                <w:sz w:val="28"/>
              </w:rPr>
            </w:pPr>
          </w:p>
        </w:tc>
        <w:tc>
          <w:tcPr>
            <w:tcW w:w="714"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10</w:t>
            </w:r>
          </w:p>
        </w:tc>
        <w:tc>
          <w:tcPr>
            <w:tcW w:w="70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22</w:t>
            </w:r>
          </w:p>
        </w:tc>
        <w:tc>
          <w:tcPr>
            <w:tcW w:w="1263"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658"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570"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2179" w:type="dxa"/>
            <w:tcBorders>
              <w:top w:val="single" w:color="000000" w:sz="4" w:space="0"/>
              <w:left w:val="single" w:color="000000" w:sz="4" w:space="0"/>
              <w:bottom w:val="single" w:color="000000" w:sz="4"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r>
      <w:tr>
        <w:tblPrEx>
          <w:tblCellMar>
            <w:top w:w="0" w:type="dxa"/>
            <w:left w:w="108" w:type="dxa"/>
            <w:bottom w:w="0" w:type="dxa"/>
            <w:right w:w="108" w:type="dxa"/>
          </w:tblCellMar>
        </w:tblPrEx>
        <w:trPr>
          <w:trHeight w:val="418" w:hRule="atLeast"/>
        </w:trPr>
        <w:tc>
          <w:tcPr>
            <w:tcW w:w="746"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left"/>
              <w:rPr>
                <w:rFonts w:eastAsia="方正仿宋_GBK"/>
                <w:b/>
                <w:color w:val="000000"/>
                <w:sz w:val="28"/>
              </w:rPr>
            </w:pPr>
          </w:p>
        </w:tc>
        <w:tc>
          <w:tcPr>
            <w:tcW w:w="714"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10</w:t>
            </w:r>
          </w:p>
        </w:tc>
        <w:tc>
          <w:tcPr>
            <w:tcW w:w="70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23</w:t>
            </w:r>
          </w:p>
        </w:tc>
        <w:tc>
          <w:tcPr>
            <w:tcW w:w="1263"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658"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570"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2179" w:type="dxa"/>
            <w:tcBorders>
              <w:top w:val="single" w:color="000000" w:sz="4" w:space="0"/>
              <w:left w:val="single" w:color="000000" w:sz="4" w:space="0"/>
              <w:bottom w:val="single" w:color="000000" w:sz="4"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r>
      <w:tr>
        <w:tblPrEx>
          <w:tblCellMar>
            <w:top w:w="0" w:type="dxa"/>
            <w:left w:w="108" w:type="dxa"/>
            <w:bottom w:w="0" w:type="dxa"/>
            <w:right w:w="108" w:type="dxa"/>
          </w:tblCellMar>
        </w:tblPrEx>
        <w:trPr>
          <w:trHeight w:val="418" w:hRule="atLeast"/>
        </w:trPr>
        <w:tc>
          <w:tcPr>
            <w:tcW w:w="746"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left"/>
              <w:rPr>
                <w:rFonts w:eastAsia="方正仿宋_GBK"/>
                <w:b/>
                <w:color w:val="000000"/>
                <w:sz w:val="28"/>
              </w:rPr>
            </w:pPr>
          </w:p>
        </w:tc>
        <w:tc>
          <w:tcPr>
            <w:tcW w:w="714"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10</w:t>
            </w:r>
          </w:p>
        </w:tc>
        <w:tc>
          <w:tcPr>
            <w:tcW w:w="70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24</w:t>
            </w:r>
          </w:p>
        </w:tc>
        <w:tc>
          <w:tcPr>
            <w:tcW w:w="1263"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658"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570"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2179" w:type="dxa"/>
            <w:tcBorders>
              <w:top w:val="single" w:color="000000" w:sz="4" w:space="0"/>
              <w:left w:val="single" w:color="000000" w:sz="4" w:space="0"/>
              <w:bottom w:val="single" w:color="000000" w:sz="4"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r>
      <w:tr>
        <w:tblPrEx>
          <w:tblCellMar>
            <w:top w:w="0" w:type="dxa"/>
            <w:left w:w="108" w:type="dxa"/>
            <w:bottom w:w="0" w:type="dxa"/>
            <w:right w:w="108" w:type="dxa"/>
          </w:tblCellMar>
        </w:tblPrEx>
        <w:trPr>
          <w:trHeight w:val="418" w:hRule="atLeast"/>
        </w:trPr>
        <w:tc>
          <w:tcPr>
            <w:tcW w:w="746"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left"/>
              <w:rPr>
                <w:rFonts w:eastAsia="方正仿宋_GBK"/>
                <w:b/>
                <w:color w:val="000000"/>
                <w:sz w:val="28"/>
              </w:rPr>
            </w:pPr>
          </w:p>
        </w:tc>
        <w:tc>
          <w:tcPr>
            <w:tcW w:w="714"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10</w:t>
            </w:r>
          </w:p>
        </w:tc>
        <w:tc>
          <w:tcPr>
            <w:tcW w:w="70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25</w:t>
            </w:r>
          </w:p>
        </w:tc>
        <w:tc>
          <w:tcPr>
            <w:tcW w:w="1263"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658"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570"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2179" w:type="dxa"/>
            <w:tcBorders>
              <w:top w:val="single" w:color="000000" w:sz="4" w:space="0"/>
              <w:left w:val="single" w:color="000000" w:sz="4" w:space="0"/>
              <w:bottom w:val="single" w:color="000000" w:sz="4"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r>
      <w:tr>
        <w:tblPrEx>
          <w:tblCellMar>
            <w:top w:w="0" w:type="dxa"/>
            <w:left w:w="108" w:type="dxa"/>
            <w:bottom w:w="0" w:type="dxa"/>
            <w:right w:w="108" w:type="dxa"/>
          </w:tblCellMar>
        </w:tblPrEx>
        <w:trPr>
          <w:trHeight w:val="418" w:hRule="atLeast"/>
        </w:trPr>
        <w:tc>
          <w:tcPr>
            <w:tcW w:w="746"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left"/>
              <w:rPr>
                <w:rFonts w:eastAsia="方正仿宋_GBK"/>
                <w:b/>
                <w:color w:val="000000"/>
                <w:sz w:val="28"/>
              </w:rPr>
            </w:pPr>
          </w:p>
        </w:tc>
        <w:tc>
          <w:tcPr>
            <w:tcW w:w="714"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10</w:t>
            </w:r>
          </w:p>
        </w:tc>
        <w:tc>
          <w:tcPr>
            <w:tcW w:w="705"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26</w:t>
            </w:r>
          </w:p>
        </w:tc>
        <w:tc>
          <w:tcPr>
            <w:tcW w:w="1263"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658"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570" w:type="dxa"/>
            <w:tcBorders>
              <w:top w:val="single" w:color="000000" w:sz="4" w:space="0"/>
              <w:left w:val="single" w:color="000000" w:sz="4" w:space="0"/>
              <w:bottom w:val="single" w:color="000000" w:sz="4"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2179" w:type="dxa"/>
            <w:tcBorders>
              <w:top w:val="single" w:color="000000" w:sz="4" w:space="0"/>
              <w:left w:val="single" w:color="000000" w:sz="4" w:space="0"/>
              <w:bottom w:val="single" w:color="000000" w:sz="4"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r>
      <w:tr>
        <w:tblPrEx>
          <w:tblCellMar>
            <w:top w:w="0" w:type="dxa"/>
            <w:left w:w="108" w:type="dxa"/>
            <w:bottom w:w="0" w:type="dxa"/>
            <w:right w:w="108" w:type="dxa"/>
          </w:tblCellMar>
        </w:tblPrEx>
        <w:trPr>
          <w:trHeight w:val="418" w:hRule="atLeast"/>
        </w:trPr>
        <w:tc>
          <w:tcPr>
            <w:tcW w:w="746"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left"/>
              <w:rPr>
                <w:rFonts w:eastAsia="方正仿宋_GBK"/>
                <w:b/>
                <w:color w:val="000000"/>
                <w:sz w:val="28"/>
              </w:rPr>
            </w:pPr>
          </w:p>
        </w:tc>
        <w:tc>
          <w:tcPr>
            <w:tcW w:w="714"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10</w:t>
            </w:r>
          </w:p>
        </w:tc>
        <w:tc>
          <w:tcPr>
            <w:tcW w:w="705"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27</w:t>
            </w:r>
          </w:p>
        </w:tc>
        <w:tc>
          <w:tcPr>
            <w:tcW w:w="1263"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658"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570"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2179" w:type="dxa"/>
            <w:tcBorders>
              <w:top w:val="single" w:color="000000" w:sz="4" w:space="0"/>
              <w:left w:val="single" w:color="000000" w:sz="4" w:space="0"/>
              <w:bottom w:val="single" w:color="000000" w:sz="8"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r>
      <w:tr>
        <w:tblPrEx>
          <w:tblCellMar>
            <w:top w:w="0" w:type="dxa"/>
            <w:left w:w="108" w:type="dxa"/>
            <w:bottom w:w="0" w:type="dxa"/>
            <w:right w:w="108" w:type="dxa"/>
          </w:tblCellMar>
        </w:tblPrEx>
        <w:trPr>
          <w:trHeight w:val="449" w:hRule="atLeast"/>
        </w:trPr>
        <w:tc>
          <w:tcPr>
            <w:tcW w:w="746"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left"/>
              <w:rPr>
                <w:rFonts w:eastAsia="方正仿宋_GBK"/>
                <w:b/>
                <w:color w:val="000000"/>
                <w:sz w:val="28"/>
              </w:rPr>
            </w:pPr>
          </w:p>
        </w:tc>
        <w:tc>
          <w:tcPr>
            <w:tcW w:w="714"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10</w:t>
            </w:r>
          </w:p>
        </w:tc>
        <w:tc>
          <w:tcPr>
            <w:tcW w:w="705"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28</w:t>
            </w:r>
          </w:p>
        </w:tc>
        <w:tc>
          <w:tcPr>
            <w:tcW w:w="1263"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658"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570"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2179" w:type="dxa"/>
            <w:tcBorders>
              <w:top w:val="single" w:color="000000" w:sz="4" w:space="0"/>
              <w:left w:val="single" w:color="000000" w:sz="4" w:space="0"/>
              <w:bottom w:val="single" w:color="000000" w:sz="8"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r>
      <w:tr>
        <w:tblPrEx>
          <w:tblCellMar>
            <w:top w:w="0" w:type="dxa"/>
            <w:left w:w="108" w:type="dxa"/>
            <w:bottom w:w="0" w:type="dxa"/>
            <w:right w:w="108" w:type="dxa"/>
          </w:tblCellMar>
        </w:tblPrEx>
        <w:trPr>
          <w:trHeight w:val="449" w:hRule="atLeast"/>
        </w:trPr>
        <w:tc>
          <w:tcPr>
            <w:tcW w:w="746"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left"/>
              <w:rPr>
                <w:rFonts w:eastAsia="方正仿宋_GBK"/>
                <w:b/>
                <w:color w:val="000000"/>
                <w:sz w:val="28"/>
              </w:rPr>
            </w:pPr>
          </w:p>
        </w:tc>
        <w:tc>
          <w:tcPr>
            <w:tcW w:w="714"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10</w:t>
            </w:r>
          </w:p>
        </w:tc>
        <w:tc>
          <w:tcPr>
            <w:tcW w:w="705"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29</w:t>
            </w:r>
          </w:p>
        </w:tc>
        <w:tc>
          <w:tcPr>
            <w:tcW w:w="1263"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658"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570"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2179" w:type="dxa"/>
            <w:tcBorders>
              <w:top w:val="single" w:color="000000" w:sz="4" w:space="0"/>
              <w:left w:val="single" w:color="000000" w:sz="4" w:space="0"/>
              <w:bottom w:val="single" w:color="000000" w:sz="8"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r>
      <w:tr>
        <w:tblPrEx>
          <w:tblCellMar>
            <w:top w:w="0" w:type="dxa"/>
            <w:left w:w="108" w:type="dxa"/>
            <w:bottom w:w="0" w:type="dxa"/>
            <w:right w:w="108" w:type="dxa"/>
          </w:tblCellMar>
        </w:tblPrEx>
        <w:trPr>
          <w:trHeight w:val="470" w:hRule="atLeast"/>
        </w:trPr>
        <w:tc>
          <w:tcPr>
            <w:tcW w:w="746" w:type="dxa"/>
            <w:vMerge w:val="continue"/>
            <w:tcBorders>
              <w:top w:val="single" w:color="000000" w:sz="8" w:space="0"/>
              <w:left w:val="single" w:color="000000" w:sz="8" w:space="0"/>
              <w:bottom w:val="single" w:color="000000" w:sz="8" w:space="0"/>
              <w:right w:val="single" w:color="000000" w:sz="4" w:space="0"/>
            </w:tcBorders>
            <w:noWrap w:val="0"/>
            <w:vAlign w:val="center"/>
          </w:tcPr>
          <w:p>
            <w:pPr>
              <w:jc w:val="left"/>
              <w:rPr>
                <w:rFonts w:eastAsia="方正仿宋_GBK"/>
                <w:b/>
                <w:color w:val="000000"/>
                <w:sz w:val="28"/>
              </w:rPr>
            </w:pPr>
          </w:p>
        </w:tc>
        <w:tc>
          <w:tcPr>
            <w:tcW w:w="714"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10</w:t>
            </w:r>
          </w:p>
        </w:tc>
        <w:tc>
          <w:tcPr>
            <w:tcW w:w="705"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r>
              <w:rPr>
                <w:rFonts w:hint="eastAsia" w:eastAsia="方正仿宋_GBK"/>
                <w:color w:val="000000"/>
                <w:sz w:val="24"/>
              </w:rPr>
              <w:t>30</w:t>
            </w:r>
          </w:p>
        </w:tc>
        <w:tc>
          <w:tcPr>
            <w:tcW w:w="1263"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658"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1570" w:type="dxa"/>
            <w:tcBorders>
              <w:top w:val="single" w:color="000000" w:sz="4" w:space="0"/>
              <w:left w:val="single" w:color="000000" w:sz="4" w:space="0"/>
              <w:bottom w:val="single" w:color="000000" w:sz="8" w:space="0"/>
              <w:right w:val="single" w:color="000000" w:sz="4"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c>
          <w:tcPr>
            <w:tcW w:w="2179" w:type="dxa"/>
            <w:tcBorders>
              <w:top w:val="single" w:color="000000" w:sz="4" w:space="0"/>
              <w:left w:val="single" w:color="000000" w:sz="4" w:space="0"/>
              <w:bottom w:val="single" w:color="000000" w:sz="8" w:space="0"/>
              <w:right w:val="single" w:color="000000" w:sz="8" w:space="0"/>
            </w:tcBorders>
            <w:noWrap w:val="0"/>
            <w:tcMar>
              <w:top w:w="0" w:type="dxa"/>
              <w:left w:w="15" w:type="dxa"/>
              <w:bottom w:w="0" w:type="dxa"/>
              <w:right w:w="15" w:type="dxa"/>
            </w:tcMar>
            <w:vAlign w:val="center"/>
          </w:tcPr>
          <w:p>
            <w:pPr>
              <w:autoSpaceDN w:val="0"/>
              <w:adjustRightInd w:val="0"/>
              <w:snapToGrid w:val="0"/>
              <w:spacing w:line="400" w:lineRule="exact"/>
              <w:jc w:val="center"/>
              <w:textAlignment w:val="center"/>
              <w:rPr>
                <w:rFonts w:eastAsia="方正仿宋_GBK"/>
                <w:color w:val="000000"/>
                <w:sz w:val="24"/>
              </w:rPr>
            </w:pPr>
          </w:p>
        </w:tc>
      </w:tr>
    </w:tbl>
    <w:p>
      <w:pPr>
        <w:spacing w:line="400" w:lineRule="exact"/>
        <w:rPr>
          <w:rFonts w:eastAsia="方正仿宋_GBK"/>
          <w:color w:val="000000"/>
          <w:szCs w:val="21"/>
        </w:rPr>
      </w:pPr>
      <w:r>
        <w:rPr>
          <w:rFonts w:hint="eastAsia" w:eastAsia="方正仿宋_GBK"/>
          <w:b/>
          <w:bCs/>
          <w:color w:val="000000"/>
          <w:sz w:val="24"/>
        </w:rPr>
        <w:t>备注：</w:t>
      </w:r>
      <w:r>
        <w:rPr>
          <w:rFonts w:hint="eastAsia" w:eastAsia="方正仿宋_GBK"/>
          <w:color w:val="000000"/>
          <w:szCs w:val="21"/>
        </w:rPr>
        <w:t>按照疫情防控要求，考生须如实填写考前</w:t>
      </w:r>
      <w:r>
        <w:rPr>
          <w:rFonts w:eastAsia="方正仿宋_GBK"/>
          <w:color w:val="000000"/>
          <w:szCs w:val="21"/>
        </w:rPr>
        <w:t>14</w:t>
      </w:r>
      <w:r>
        <w:rPr>
          <w:rFonts w:hint="eastAsia" w:eastAsia="方正仿宋_GBK"/>
          <w:color w:val="000000"/>
          <w:szCs w:val="21"/>
        </w:rPr>
        <w:t>天内每日体温监测情况。证明人可由直系亲属、学校班主任、同学或其他关系人担任，将承担相关责任</w:t>
      </w:r>
      <w:r>
        <w:rPr>
          <w:rFonts w:eastAsia="方正仿宋_GBK"/>
          <w:color w:val="000000"/>
          <w:szCs w:val="21"/>
        </w:rPr>
        <w:t>。</w:t>
      </w:r>
    </w:p>
    <w:p>
      <w:pPr>
        <w:spacing w:line="400" w:lineRule="exact"/>
        <w:rPr>
          <w:szCs w:val="21"/>
        </w:rPr>
      </w:pPr>
    </w:p>
    <w:p>
      <w:pPr>
        <w:spacing w:line="400" w:lineRule="exact"/>
        <w:rPr>
          <w:rFonts w:eastAsia="方正仿宋_GBK"/>
          <w:color w:val="000000"/>
          <w:sz w:val="22"/>
          <w:u w:val="single"/>
        </w:rPr>
      </w:pPr>
      <w:r>
        <w:rPr>
          <w:rFonts w:hint="eastAsia" w:eastAsia="方正仿宋_GBK"/>
          <w:color w:val="000000"/>
          <w:sz w:val="24"/>
        </w:rPr>
        <w:t>考生签字：</w:t>
      </w:r>
      <w:r>
        <w:rPr>
          <w:rFonts w:eastAsia="方正仿宋_GBK"/>
          <w:color w:val="000000"/>
          <w:sz w:val="22"/>
          <w:u w:val="single"/>
        </w:rPr>
        <w:t xml:space="preserve">                           </w:t>
      </w:r>
      <w:r>
        <w:rPr>
          <w:rFonts w:eastAsia="方正仿宋_GBK"/>
          <w:color w:val="000000"/>
          <w:sz w:val="22"/>
        </w:rPr>
        <w:t xml:space="preserve">    </w:t>
      </w:r>
      <w:r>
        <w:rPr>
          <w:rFonts w:hint="eastAsia" w:eastAsia="方正仿宋_GBK"/>
          <w:color w:val="000000"/>
          <w:sz w:val="22"/>
        </w:rPr>
        <w:t>联系方式：</w:t>
      </w:r>
      <w:r>
        <w:rPr>
          <w:rFonts w:eastAsia="方正仿宋_GBK"/>
          <w:color w:val="000000"/>
          <w:sz w:val="22"/>
          <w:u w:val="single"/>
        </w:rPr>
        <w:t xml:space="preserve">                        </w:t>
      </w:r>
    </w:p>
    <w:p/>
    <w:p>
      <w:pPr>
        <w:pStyle w:val="2"/>
        <w:bidi w:val="0"/>
        <w:rPr>
          <w:rFonts w:hint="default"/>
          <w:lang w:val="en-US" w:eastAsia="zh-CN"/>
        </w:rPr>
      </w:pPr>
    </w:p>
    <w:p>
      <w:pPr>
        <w:spacing w:line="560" w:lineRule="exact"/>
        <w:rPr>
          <w:rStyle w:val="7"/>
          <w:rFonts w:ascii="仿宋" w:hAnsi="仿宋" w:eastAsia="仿宋"/>
          <w:kern w:val="0"/>
          <w:sz w:val="32"/>
          <w:szCs w:val="32"/>
        </w:rPr>
      </w:pPr>
      <w:r>
        <w:rPr>
          <w:rStyle w:val="7"/>
          <w:rFonts w:ascii="仿宋" w:hAnsi="仿宋" w:eastAsia="仿宋"/>
          <w:kern w:val="0"/>
          <w:sz w:val="32"/>
          <w:szCs w:val="32"/>
        </w:rPr>
        <w:t>附件5</w:t>
      </w:r>
    </w:p>
    <w:p>
      <w:pPr>
        <w:jc w:val="center"/>
        <w:rPr>
          <w:rFonts w:ascii="方正小标宋_GBK" w:hAnsi="仿宋" w:eastAsia="方正小标宋_GBK" w:cs="微软雅黑"/>
          <w:b/>
          <w:sz w:val="44"/>
          <w:szCs w:val="44"/>
        </w:rPr>
      </w:pPr>
      <w:r>
        <w:rPr>
          <w:rFonts w:hint="eastAsia" w:ascii="方正小标宋_GBK" w:hAnsi="仿宋" w:eastAsia="方正小标宋_GBK" w:cs="微软雅黑"/>
          <w:b/>
          <w:sz w:val="44"/>
          <w:szCs w:val="44"/>
        </w:rPr>
        <w:t>健康情况声明书</w:t>
      </w:r>
    </w:p>
    <w:p>
      <w:pPr>
        <w:rPr>
          <w:rFonts w:ascii="仿宋" w:hAnsi="仿宋" w:eastAsia="仿宋"/>
        </w:rPr>
      </w:pPr>
    </w:p>
    <w:p>
      <w:pPr>
        <w:spacing w:line="300" w:lineRule="auto"/>
        <w:ind w:firstLine="640" w:firstLineChars="200"/>
        <w:rPr>
          <w:rFonts w:ascii="方正仿宋_GBK" w:hAnsi="仿宋" w:eastAsia="方正仿宋_GBK"/>
          <w:sz w:val="32"/>
          <w:szCs w:val="32"/>
        </w:rPr>
      </w:pPr>
      <w:r>
        <w:rPr>
          <w:rFonts w:hint="eastAsia" w:ascii="方正仿宋_GBK" w:hAnsi="仿宋" w:eastAsia="方正仿宋_GBK"/>
          <w:sz w:val="32"/>
          <w:szCs w:val="32"/>
        </w:rPr>
        <w:t>本人已知晓并理解、遵守中小学教师资格考试关于考生个人（工作人员）健康要求和新冠肺炎疫情防控相关管理规定，并做如下声明：</w:t>
      </w:r>
    </w:p>
    <w:p>
      <w:pPr>
        <w:numPr>
          <w:ilvl w:val="0"/>
          <w:numId w:val="1"/>
        </w:numPr>
        <w:spacing w:line="300" w:lineRule="auto"/>
        <w:rPr>
          <w:rFonts w:ascii="方正仿宋_GBK" w:hAnsi="仿宋" w:eastAsia="方正仿宋_GBK"/>
          <w:sz w:val="32"/>
          <w:szCs w:val="32"/>
        </w:rPr>
      </w:pPr>
      <w:r>
        <w:rPr>
          <w:rFonts w:hint="eastAsia" w:ascii="方正仿宋_GBK" w:hAnsi="仿宋" w:eastAsia="方正仿宋_GBK"/>
          <w:sz w:val="32"/>
          <w:szCs w:val="32"/>
        </w:rPr>
        <w:t>本人不属于疫情防控要求</w:t>
      </w:r>
      <w:r>
        <w:rPr>
          <w:rFonts w:eastAsia="方正仿宋_GBK"/>
          <w:sz w:val="32"/>
          <w:szCs w:val="32"/>
        </w:rPr>
        <w:t>14</w:t>
      </w:r>
      <w:r>
        <w:rPr>
          <w:rFonts w:hint="eastAsia" w:ascii="方正仿宋_GBK" w:hAnsi="仿宋" w:eastAsia="方正仿宋_GBK"/>
          <w:sz w:val="32"/>
          <w:szCs w:val="32"/>
        </w:rPr>
        <w:t>天强制隔离期、医学观察期或自我隔离期内的人群。</w:t>
      </w:r>
    </w:p>
    <w:p>
      <w:pPr>
        <w:numPr>
          <w:ilvl w:val="0"/>
          <w:numId w:val="1"/>
        </w:numPr>
        <w:spacing w:line="300" w:lineRule="auto"/>
        <w:rPr>
          <w:rFonts w:ascii="方正仿宋_GBK" w:hAnsi="仿宋" w:eastAsia="方正仿宋_GBK"/>
          <w:sz w:val="32"/>
          <w:szCs w:val="32"/>
        </w:rPr>
      </w:pPr>
      <w:r>
        <w:rPr>
          <w:rFonts w:hint="eastAsia" w:ascii="方正仿宋_GBK" w:hAnsi="仿宋" w:eastAsia="方正仿宋_GBK"/>
          <w:sz w:val="32"/>
          <w:szCs w:val="32"/>
        </w:rPr>
        <w:t>本人在考前</w:t>
      </w:r>
      <w:r>
        <w:rPr>
          <w:rFonts w:eastAsia="方正仿宋_GBK"/>
          <w:sz w:val="32"/>
          <w:szCs w:val="32"/>
        </w:rPr>
        <w:t>14</w:t>
      </w:r>
      <w:r>
        <w:rPr>
          <w:rFonts w:hint="eastAsia" w:ascii="方正仿宋_GBK" w:hAnsi="仿宋" w:eastAsia="方正仿宋_GBK"/>
          <w:sz w:val="32"/>
          <w:szCs w:val="32"/>
        </w:rPr>
        <w:t>天内如实填写“体温自我监测登记表”，体温和个人健康情况均正常。</w:t>
      </w:r>
    </w:p>
    <w:p>
      <w:pPr>
        <w:numPr>
          <w:ilvl w:val="0"/>
          <w:numId w:val="1"/>
        </w:numPr>
        <w:spacing w:line="300" w:lineRule="auto"/>
        <w:rPr>
          <w:rFonts w:ascii="方正仿宋_GBK" w:hAnsi="仿宋" w:eastAsia="方正仿宋_GBK"/>
          <w:sz w:val="32"/>
          <w:szCs w:val="32"/>
        </w:rPr>
      </w:pPr>
      <w:r>
        <w:rPr>
          <w:rFonts w:hint="eastAsia" w:ascii="方正仿宋_GBK" w:hAnsi="仿宋" w:eastAsia="方正仿宋_GBK"/>
          <w:sz w:val="32"/>
          <w:szCs w:val="32"/>
        </w:rPr>
        <w:t>考试过程中如出现咳嗽、发热等身体不适情况，我愿自行放弃考试或遵守考试工作人员安排到指定区域考试。</w:t>
      </w:r>
    </w:p>
    <w:p>
      <w:pPr>
        <w:spacing w:line="300" w:lineRule="auto"/>
        <w:ind w:firstLine="640" w:firstLineChars="200"/>
        <w:rPr>
          <w:rFonts w:ascii="方正仿宋_GBK" w:hAnsi="仿宋" w:eastAsia="方正仿宋_GBK"/>
          <w:sz w:val="32"/>
          <w:szCs w:val="32"/>
        </w:rPr>
      </w:pPr>
      <w:r>
        <w:rPr>
          <w:rFonts w:hint="eastAsia" w:ascii="方正仿宋_GBK" w:hAnsi="仿宋" w:eastAsia="方正仿宋_GBK"/>
          <w:sz w:val="32"/>
          <w:szCs w:val="32"/>
        </w:rPr>
        <w:t>本人保证以上声明信息真实、准确、完整，并知悉我将承担瞒报的法律后果及责任。</w:t>
      </w:r>
    </w:p>
    <w:p>
      <w:pPr>
        <w:rPr>
          <w:rFonts w:ascii="方正仿宋_GBK" w:hAnsi="仿宋" w:eastAsia="方正仿宋_GBK"/>
          <w:sz w:val="32"/>
          <w:szCs w:val="32"/>
        </w:rPr>
      </w:pPr>
    </w:p>
    <w:p>
      <w:pPr>
        <w:rPr>
          <w:rFonts w:ascii="方正仿宋_GBK" w:hAnsi="仿宋" w:eastAsia="方正仿宋_GBK"/>
          <w:sz w:val="32"/>
          <w:szCs w:val="32"/>
        </w:rPr>
      </w:pPr>
    </w:p>
    <w:p>
      <w:pPr>
        <w:rPr>
          <w:rFonts w:ascii="方正仿宋_GBK" w:hAnsi="仿宋" w:eastAsia="方正仿宋_GBK"/>
          <w:sz w:val="32"/>
          <w:szCs w:val="32"/>
        </w:rPr>
      </w:pPr>
    </w:p>
    <w:p>
      <w:pPr>
        <w:spacing w:line="360" w:lineRule="auto"/>
        <w:ind w:left="2940" w:leftChars="1400" w:firstLine="1120" w:firstLineChars="350"/>
        <w:rPr>
          <w:rFonts w:ascii="方正仿宋_GBK" w:hAnsi="仿宋" w:eastAsia="方正仿宋_GBK"/>
          <w:sz w:val="32"/>
          <w:szCs w:val="32"/>
        </w:rPr>
      </w:pPr>
      <w:r>
        <w:rPr>
          <w:rFonts w:hint="eastAsia" w:ascii="方正仿宋_GBK" w:hAnsi="仿宋" w:eastAsia="方正仿宋_GBK"/>
          <w:sz w:val="32"/>
          <w:szCs w:val="32"/>
        </w:rPr>
        <w:t>声明人（签字）：</w:t>
      </w:r>
    </w:p>
    <w:p>
      <w:pPr>
        <w:spacing w:line="360" w:lineRule="auto"/>
        <w:ind w:left="2940" w:leftChars="1400" w:firstLine="1120" w:firstLineChars="350"/>
        <w:rPr>
          <w:rFonts w:ascii="方正仿宋_GBK" w:hAnsi="仿宋" w:eastAsia="方正仿宋_GBK"/>
          <w:sz w:val="32"/>
          <w:szCs w:val="32"/>
        </w:rPr>
      </w:pPr>
      <w:r>
        <w:rPr>
          <w:rFonts w:hint="eastAsia" w:ascii="方正仿宋_GBK" w:hAnsi="仿宋" w:eastAsia="方正仿宋_GBK"/>
          <w:sz w:val="32"/>
          <w:szCs w:val="32"/>
        </w:rPr>
        <w:t>联系电话：</w:t>
      </w:r>
    </w:p>
    <w:p>
      <w:pPr>
        <w:spacing w:line="360" w:lineRule="auto"/>
        <w:ind w:left="2940" w:leftChars="1400" w:firstLine="1120" w:firstLineChars="350"/>
      </w:pPr>
      <w:r>
        <w:rPr>
          <w:rFonts w:hint="eastAsia" w:ascii="方正仿宋_GBK" w:hAnsi="仿宋" w:eastAsia="方正仿宋_GBK"/>
          <w:sz w:val="32"/>
          <w:szCs w:val="32"/>
        </w:rPr>
        <w:t>日期：</w:t>
      </w:r>
    </w:p>
    <w:p>
      <w:pPr>
        <w:pStyle w:val="2"/>
        <w:bidi w:val="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skar">
    <w:altName w:val="Dream Orphans"/>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Dream Orphans">
    <w:panose1 w:val="02000400000000000000"/>
    <w:charset w:val="00"/>
    <w:family w:val="auto"/>
    <w:pitch w:val="default"/>
    <w:sig w:usb0="80000003"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94305"/>
    <w:rsid w:val="3FB94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123472"/>
      <w:u w:val="none"/>
    </w:rPr>
  </w:style>
  <w:style w:type="character" w:styleId="6">
    <w:name w:val="Hyperlink"/>
    <w:basedOn w:val="4"/>
    <w:uiPriority w:val="0"/>
    <w:rPr>
      <w:color w:val="123472"/>
      <w:u w:val="none"/>
    </w:rPr>
  </w:style>
  <w:style w:type="character" w:customStyle="1" w:styleId="7">
    <w:name w:val="NormalCharacter"/>
    <w:uiPriority w:val="0"/>
  </w:style>
  <w:style w:type="paragraph" w:customStyle="1" w:styleId="8">
    <w:name w:val="BodyTextIndent"/>
    <w:basedOn w:val="1"/>
    <w:qFormat/>
    <w:uiPriority w:val="0"/>
    <w:pPr>
      <w:spacing w:line="360" w:lineRule="auto"/>
      <w:ind w:firstLine="570"/>
    </w:pPr>
    <w:rPr>
      <w:rFonts w:ascii="宋体" w:hAnsi="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2021-09-01T02:38:00Z</dcterms:created>
  <dc:creator>张建平</dc:creator>
  <cp:lastModifiedBy>张建平</cp:lastModifiedBy>
  <dcterms:modified xsi:type="dcterms:W3CDTF">2021-09-01T02:41:16Z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