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CFF"/>
        <w:spacing w:before="0" w:beforeAutospacing="0" w:after="0" w:afterAutospacing="0" w:line="420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8FCFF"/>
          <w:vertAlign w:val="baseline"/>
        </w:rPr>
        <w:t>选调学校、岗位及计划数</w:t>
      </w:r>
    </w:p>
    <w:tbl>
      <w:tblPr>
        <w:tblW w:w="12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559"/>
        <w:gridCol w:w="3032"/>
        <w:gridCol w:w="872"/>
        <w:gridCol w:w="872"/>
        <w:gridCol w:w="752"/>
        <w:gridCol w:w="872"/>
        <w:gridCol w:w="872"/>
        <w:gridCol w:w="872"/>
        <w:gridCol w:w="872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选调学校</w:t>
            </w:r>
          </w:p>
        </w:tc>
        <w:tc>
          <w:tcPr>
            <w:tcW w:w="30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72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科目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　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人民路小学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永明小学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杏花村实验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南湖小学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市十中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市三中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3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C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71BBB"/>
    <w:rsid w:val="21B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2017-08-17T09:25:00Z</dcterms:created>
  <dc:creator>Administrator</dc:creator>
  <cp:lastModifiedBy>Administrator</cp:lastModifiedBy>
  <dcterms:modified xsi:type="dcterms:W3CDTF">2017-08-17T09:25:31Z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